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6C5" w:rsidRDefault="00CC66C5" w:rsidP="003C6365">
      <w:pPr>
        <w:adjustRightInd w:val="0"/>
        <w:snapToGrid w:val="0"/>
        <w:spacing w:beforeLines="50"/>
        <w:jc w:val="center"/>
        <w:rPr>
          <w:rFonts w:ascii="Calibri" w:hAnsi="Calibri" w:cs="Calibri"/>
          <w:b/>
          <w:bCs/>
          <w:color w:val="333333"/>
          <w:sz w:val="40"/>
          <w:szCs w:val="40"/>
        </w:rPr>
      </w:pPr>
    </w:p>
    <w:p w:rsidR="00577CD7" w:rsidRDefault="00577CD7" w:rsidP="003C6365">
      <w:pPr>
        <w:adjustRightInd w:val="0"/>
        <w:snapToGrid w:val="0"/>
        <w:spacing w:beforeLines="50"/>
        <w:jc w:val="center"/>
        <w:rPr>
          <w:rFonts w:ascii="Calibri" w:hAnsi="Calibri" w:cs="Calibri"/>
          <w:b/>
          <w:bCs/>
          <w:color w:val="333333"/>
          <w:sz w:val="40"/>
          <w:szCs w:val="40"/>
        </w:rPr>
      </w:pPr>
    </w:p>
    <w:p w:rsidR="00577CD7" w:rsidRDefault="00CC66C5" w:rsidP="003C6365">
      <w:pPr>
        <w:adjustRightInd w:val="0"/>
        <w:snapToGrid w:val="0"/>
        <w:spacing w:beforeLines="50"/>
        <w:jc w:val="center"/>
        <w:rPr>
          <w:rFonts w:ascii="標楷體" w:eastAsia="標楷體"/>
          <w:b/>
          <w:bCs/>
          <w:sz w:val="40"/>
          <w:szCs w:val="40"/>
        </w:rPr>
      </w:pPr>
      <w:r w:rsidRPr="00960007">
        <w:rPr>
          <w:rFonts w:ascii="Calibri" w:hAnsi="Calibri" w:cs="Calibri"/>
          <w:b/>
          <w:bCs/>
          <w:color w:val="333333"/>
          <w:sz w:val="40"/>
          <w:szCs w:val="40"/>
        </w:rPr>
        <w:t>Sino-American Silicon Products Inc.</w:t>
      </w:r>
    </w:p>
    <w:p w:rsidR="00577CD7" w:rsidRDefault="00577CD7" w:rsidP="003C6365">
      <w:pPr>
        <w:adjustRightInd w:val="0"/>
        <w:snapToGrid w:val="0"/>
        <w:spacing w:beforeLines="50"/>
        <w:jc w:val="center"/>
        <w:rPr>
          <w:rFonts w:ascii="標楷體" w:eastAsia="標楷體"/>
          <w:b/>
          <w:bCs/>
          <w:sz w:val="40"/>
          <w:szCs w:val="40"/>
        </w:rPr>
      </w:pPr>
    </w:p>
    <w:p w:rsidR="00577CD7" w:rsidRDefault="00577CD7" w:rsidP="003C6365">
      <w:pPr>
        <w:adjustRightInd w:val="0"/>
        <w:snapToGrid w:val="0"/>
        <w:spacing w:beforeLines="50"/>
        <w:jc w:val="center"/>
        <w:rPr>
          <w:rFonts w:ascii="標楷體" w:eastAsia="標楷體"/>
          <w:b/>
          <w:bCs/>
          <w:sz w:val="40"/>
          <w:szCs w:val="40"/>
        </w:rPr>
      </w:pPr>
    </w:p>
    <w:p w:rsidR="00CC66C5" w:rsidRDefault="00CC66C5" w:rsidP="00CC66C5">
      <w:pPr>
        <w:adjustRightInd w:val="0"/>
        <w:snapToGrid w:val="0"/>
        <w:spacing w:line="320" w:lineRule="atLeast"/>
        <w:jc w:val="center"/>
        <w:rPr>
          <w:b/>
          <w:sz w:val="40"/>
          <w:szCs w:val="40"/>
        </w:rPr>
      </w:pPr>
      <w:r w:rsidRPr="00CC66C5">
        <w:rPr>
          <w:b/>
          <w:sz w:val="40"/>
          <w:szCs w:val="40"/>
        </w:rPr>
        <w:t xml:space="preserve">Measures for </w:t>
      </w:r>
      <w:r w:rsidR="00D26413">
        <w:rPr>
          <w:rFonts w:hint="eastAsia"/>
          <w:b/>
          <w:sz w:val="40"/>
          <w:szCs w:val="40"/>
        </w:rPr>
        <w:t>the Report on</w:t>
      </w:r>
    </w:p>
    <w:p w:rsidR="00CC66C5" w:rsidRDefault="00CC66C5" w:rsidP="00CC66C5">
      <w:pPr>
        <w:adjustRightInd w:val="0"/>
        <w:snapToGrid w:val="0"/>
        <w:spacing w:line="320" w:lineRule="atLeast"/>
        <w:jc w:val="center"/>
        <w:rPr>
          <w:b/>
          <w:sz w:val="40"/>
          <w:szCs w:val="40"/>
        </w:rPr>
      </w:pPr>
      <w:r w:rsidRPr="00CC66C5">
        <w:rPr>
          <w:b/>
          <w:sz w:val="40"/>
          <w:szCs w:val="40"/>
        </w:rPr>
        <w:t>Illegal, Immoral and Dishonest Acts</w:t>
      </w:r>
    </w:p>
    <w:p w:rsidR="009D2E23" w:rsidRDefault="009D2E23" w:rsidP="00CC66C5">
      <w:pPr>
        <w:adjustRightInd w:val="0"/>
        <w:snapToGrid w:val="0"/>
        <w:spacing w:line="320" w:lineRule="atLeast"/>
        <w:jc w:val="center"/>
        <w:rPr>
          <w:b/>
          <w:sz w:val="40"/>
          <w:szCs w:val="40"/>
        </w:rPr>
      </w:pPr>
    </w:p>
    <w:p w:rsidR="009D2E23" w:rsidRDefault="009D2E23" w:rsidP="00CC66C5">
      <w:pPr>
        <w:adjustRightInd w:val="0"/>
        <w:snapToGrid w:val="0"/>
        <w:spacing w:line="320" w:lineRule="atLeast"/>
        <w:jc w:val="center"/>
        <w:rPr>
          <w:b/>
          <w:sz w:val="40"/>
          <w:szCs w:val="40"/>
        </w:rPr>
      </w:pPr>
    </w:p>
    <w:p w:rsidR="009D2E23" w:rsidRDefault="009D2E23" w:rsidP="00CC66C5">
      <w:pPr>
        <w:adjustRightInd w:val="0"/>
        <w:snapToGrid w:val="0"/>
        <w:spacing w:line="320" w:lineRule="atLeast"/>
        <w:jc w:val="center"/>
        <w:rPr>
          <w:b/>
          <w:sz w:val="40"/>
          <w:szCs w:val="40"/>
        </w:rPr>
      </w:pPr>
    </w:p>
    <w:p w:rsidR="009D2E23" w:rsidRDefault="009D2E23" w:rsidP="00CC66C5">
      <w:pPr>
        <w:adjustRightInd w:val="0"/>
        <w:snapToGrid w:val="0"/>
        <w:spacing w:line="320" w:lineRule="atLeast"/>
        <w:jc w:val="center"/>
        <w:rPr>
          <w:b/>
          <w:sz w:val="40"/>
          <w:szCs w:val="40"/>
        </w:rPr>
      </w:pPr>
    </w:p>
    <w:p w:rsidR="009D2E23" w:rsidRDefault="009D2E23" w:rsidP="00CC66C5">
      <w:pPr>
        <w:adjustRightInd w:val="0"/>
        <w:snapToGrid w:val="0"/>
        <w:spacing w:line="320" w:lineRule="atLeast"/>
        <w:jc w:val="center"/>
        <w:rPr>
          <w:b/>
          <w:sz w:val="40"/>
          <w:szCs w:val="40"/>
        </w:rPr>
      </w:pPr>
    </w:p>
    <w:p w:rsidR="009D2E23" w:rsidRDefault="009D2E23" w:rsidP="00CC66C5">
      <w:pPr>
        <w:adjustRightInd w:val="0"/>
        <w:snapToGrid w:val="0"/>
        <w:spacing w:line="320" w:lineRule="atLeast"/>
        <w:jc w:val="center"/>
        <w:rPr>
          <w:b/>
          <w:sz w:val="40"/>
          <w:szCs w:val="40"/>
        </w:rPr>
      </w:pPr>
    </w:p>
    <w:p w:rsidR="009D2E23" w:rsidRDefault="009D2E23" w:rsidP="00CC66C5">
      <w:pPr>
        <w:adjustRightInd w:val="0"/>
        <w:snapToGrid w:val="0"/>
        <w:spacing w:line="320" w:lineRule="atLeast"/>
        <w:jc w:val="center"/>
        <w:rPr>
          <w:b/>
          <w:sz w:val="40"/>
          <w:szCs w:val="40"/>
        </w:rPr>
      </w:pPr>
    </w:p>
    <w:p w:rsidR="009D2E23" w:rsidRDefault="009D2E23" w:rsidP="00CC66C5">
      <w:pPr>
        <w:adjustRightInd w:val="0"/>
        <w:snapToGrid w:val="0"/>
        <w:spacing w:line="320" w:lineRule="atLeast"/>
        <w:jc w:val="center"/>
        <w:rPr>
          <w:b/>
          <w:sz w:val="40"/>
          <w:szCs w:val="40"/>
        </w:rPr>
      </w:pPr>
    </w:p>
    <w:p w:rsidR="009D2E23" w:rsidRDefault="009D2E23" w:rsidP="00CC66C5">
      <w:pPr>
        <w:adjustRightInd w:val="0"/>
        <w:snapToGrid w:val="0"/>
        <w:spacing w:line="320" w:lineRule="atLeast"/>
        <w:jc w:val="center"/>
        <w:rPr>
          <w:b/>
          <w:sz w:val="40"/>
          <w:szCs w:val="40"/>
        </w:rPr>
      </w:pPr>
    </w:p>
    <w:p w:rsidR="009D2E23" w:rsidRDefault="009D2E23" w:rsidP="00CC66C5">
      <w:pPr>
        <w:adjustRightInd w:val="0"/>
        <w:snapToGrid w:val="0"/>
        <w:spacing w:line="320" w:lineRule="atLeast"/>
        <w:jc w:val="center"/>
        <w:rPr>
          <w:b/>
          <w:sz w:val="40"/>
          <w:szCs w:val="40"/>
        </w:rPr>
      </w:pPr>
    </w:p>
    <w:p w:rsidR="009D2E23" w:rsidRDefault="009D2E23" w:rsidP="00CC66C5">
      <w:pPr>
        <w:adjustRightInd w:val="0"/>
        <w:snapToGrid w:val="0"/>
        <w:spacing w:line="320" w:lineRule="atLeast"/>
        <w:jc w:val="center"/>
        <w:rPr>
          <w:b/>
          <w:sz w:val="40"/>
          <w:szCs w:val="40"/>
        </w:rPr>
      </w:pPr>
    </w:p>
    <w:p w:rsidR="009D2E23" w:rsidRDefault="009D2E23" w:rsidP="00CC66C5">
      <w:pPr>
        <w:adjustRightInd w:val="0"/>
        <w:snapToGrid w:val="0"/>
        <w:spacing w:line="320" w:lineRule="atLeast"/>
        <w:jc w:val="center"/>
        <w:rPr>
          <w:b/>
          <w:sz w:val="40"/>
          <w:szCs w:val="40"/>
        </w:rPr>
      </w:pPr>
    </w:p>
    <w:p w:rsidR="009D2E23" w:rsidRDefault="009D2E23" w:rsidP="00CC66C5">
      <w:pPr>
        <w:adjustRightInd w:val="0"/>
        <w:snapToGrid w:val="0"/>
        <w:spacing w:line="320" w:lineRule="atLeast"/>
        <w:jc w:val="center"/>
        <w:rPr>
          <w:b/>
          <w:sz w:val="40"/>
          <w:szCs w:val="40"/>
        </w:rPr>
      </w:pPr>
    </w:p>
    <w:p w:rsidR="009D2E23" w:rsidRDefault="009D2E23" w:rsidP="00CC66C5">
      <w:pPr>
        <w:adjustRightInd w:val="0"/>
        <w:snapToGrid w:val="0"/>
        <w:spacing w:line="320" w:lineRule="atLeast"/>
        <w:jc w:val="center"/>
        <w:rPr>
          <w:rFonts w:ascii="Calibri" w:hAnsi="Calibri" w:cstheme="minorHAnsi"/>
          <w:b/>
          <w:szCs w:val="24"/>
        </w:rPr>
      </w:pPr>
      <w:r w:rsidRPr="00960007">
        <w:rPr>
          <w:rFonts w:eastAsia="標楷體" w:cstheme="minorHAnsi"/>
          <w:bCs/>
          <w:sz w:val="32"/>
          <w:szCs w:val="32"/>
        </w:rPr>
        <w:t>No:</w:t>
      </w:r>
      <w:r>
        <w:rPr>
          <w:rFonts w:eastAsia="標楷體" w:cstheme="minorHAnsi" w:hint="eastAsia"/>
          <w:bCs/>
          <w:sz w:val="32"/>
          <w:szCs w:val="32"/>
        </w:rPr>
        <w:t xml:space="preserve"> </w:t>
      </w:r>
      <w:r w:rsidRPr="00960007">
        <w:rPr>
          <w:rFonts w:eastAsia="標楷體" w:cstheme="minorHAnsi"/>
          <w:bCs/>
          <w:sz w:val="32"/>
          <w:szCs w:val="32"/>
        </w:rPr>
        <w:t>SAS-BO-0</w:t>
      </w:r>
      <w:r>
        <w:rPr>
          <w:rFonts w:eastAsia="標楷體" w:cstheme="minorHAnsi" w:hint="eastAsia"/>
          <w:bCs/>
          <w:sz w:val="32"/>
          <w:szCs w:val="32"/>
        </w:rPr>
        <w:t>34</w:t>
      </w:r>
    </w:p>
    <w:p w:rsidR="009D2E23" w:rsidRDefault="00CC66C5">
      <w:pPr>
        <w:widowControl/>
        <w:rPr>
          <w:rFonts w:ascii="Calibri" w:hAnsi="Calibri" w:cstheme="minorHAnsi"/>
          <w:b/>
          <w:szCs w:val="24"/>
        </w:rPr>
      </w:pPr>
      <w:r>
        <w:rPr>
          <w:rFonts w:ascii="Calibri" w:hAnsi="Calibri" w:cstheme="minorHAnsi"/>
          <w:b/>
          <w:szCs w:val="24"/>
        </w:rPr>
        <w:br w:type="page"/>
      </w:r>
    </w:p>
    <w:p w:rsidR="00362C16" w:rsidRDefault="00363568" w:rsidP="000E06D9">
      <w:pPr>
        <w:jc w:val="center"/>
        <w:rPr>
          <w:rFonts w:ascii="Calibri" w:hAnsi="Calibri" w:cs="Calibri"/>
          <w:b/>
          <w:sz w:val="28"/>
          <w:szCs w:val="28"/>
        </w:rPr>
      </w:pPr>
      <w:r w:rsidRPr="002A7BB5">
        <w:rPr>
          <w:rFonts w:ascii="Calibri" w:hAnsi="Calibri"/>
          <w:b/>
          <w:sz w:val="28"/>
          <w:szCs w:val="28"/>
        </w:rPr>
        <w:lastRenderedPageBreak/>
        <w:t>Comparison Chart</w:t>
      </w:r>
      <w:r w:rsidRPr="00362C16">
        <w:rPr>
          <w:rFonts w:ascii="Calibri" w:eastAsia="新細明體" w:hAnsi="Calibri" w:cs="Calibri"/>
          <w:b/>
          <w:sz w:val="28"/>
          <w:szCs w:val="28"/>
        </w:rPr>
        <w:t xml:space="preserve"> </w:t>
      </w:r>
    </w:p>
    <w:p w:rsidR="000E06D9" w:rsidRPr="000E06D9" w:rsidRDefault="000E06D9" w:rsidP="000E06D9">
      <w:pPr>
        <w:jc w:val="center"/>
        <w:rPr>
          <w:rFonts w:ascii="Calibri" w:hAnsi="Calibri" w:cs="Calibri"/>
          <w:b/>
          <w:sz w:val="28"/>
          <w:szCs w:val="28"/>
        </w:rPr>
      </w:pPr>
    </w:p>
    <w:tbl>
      <w:tblPr>
        <w:tblStyle w:val="aa"/>
        <w:tblW w:w="10314" w:type="dxa"/>
        <w:jc w:val="center"/>
        <w:tblLook w:val="04A0"/>
      </w:tblPr>
      <w:tblGrid>
        <w:gridCol w:w="850"/>
        <w:gridCol w:w="3959"/>
        <w:gridCol w:w="3751"/>
        <w:gridCol w:w="1754"/>
      </w:tblGrid>
      <w:tr w:rsidR="00363568" w:rsidRPr="0076715D" w:rsidTr="001B5648">
        <w:trPr>
          <w:trHeight w:val="397"/>
          <w:jc w:val="center"/>
        </w:trPr>
        <w:tc>
          <w:tcPr>
            <w:tcW w:w="850" w:type="dxa"/>
            <w:vAlign w:val="center"/>
          </w:tcPr>
          <w:p w:rsidR="00363568" w:rsidRPr="00FC6982" w:rsidRDefault="00363568" w:rsidP="0034319A">
            <w:pPr>
              <w:snapToGrid w:val="0"/>
              <w:spacing w:line="320" w:lineRule="atLeast"/>
              <w:rPr>
                <w:rFonts w:ascii="Calibri" w:hAnsi="Calibri" w:cstheme="minorHAnsi"/>
                <w:sz w:val="24"/>
                <w:szCs w:val="24"/>
              </w:rPr>
            </w:pPr>
            <w:r w:rsidRPr="00FC6982">
              <w:rPr>
                <w:rFonts w:ascii="Calibri" w:hAnsi="Calibri" w:cstheme="minorHAnsi"/>
                <w:sz w:val="24"/>
                <w:szCs w:val="24"/>
              </w:rPr>
              <w:t>Article</w:t>
            </w:r>
          </w:p>
        </w:tc>
        <w:tc>
          <w:tcPr>
            <w:tcW w:w="3959" w:type="dxa"/>
            <w:vAlign w:val="center"/>
          </w:tcPr>
          <w:p w:rsidR="00363568" w:rsidRPr="00FC6982" w:rsidRDefault="00363568" w:rsidP="0034319A">
            <w:pPr>
              <w:snapToGrid w:val="0"/>
              <w:spacing w:line="320" w:lineRule="atLeast"/>
              <w:jc w:val="center"/>
              <w:rPr>
                <w:rFonts w:ascii="Calibri" w:hAnsi="Calibri" w:cstheme="minorHAnsi"/>
                <w:sz w:val="24"/>
                <w:szCs w:val="24"/>
              </w:rPr>
            </w:pPr>
            <w:r w:rsidRPr="00FC6982">
              <w:rPr>
                <w:rFonts w:ascii="Calibri" w:hAnsi="Calibri" w:cstheme="minorHAnsi"/>
                <w:sz w:val="24"/>
                <w:szCs w:val="24"/>
              </w:rPr>
              <w:t>Before</w:t>
            </w:r>
          </w:p>
        </w:tc>
        <w:tc>
          <w:tcPr>
            <w:tcW w:w="3751" w:type="dxa"/>
            <w:vAlign w:val="center"/>
          </w:tcPr>
          <w:p w:rsidR="00363568" w:rsidRPr="00FC6982" w:rsidRDefault="00363568" w:rsidP="0034319A">
            <w:pPr>
              <w:snapToGrid w:val="0"/>
              <w:spacing w:line="320" w:lineRule="atLeast"/>
              <w:jc w:val="center"/>
              <w:rPr>
                <w:rFonts w:ascii="Calibri" w:hAnsi="Calibri" w:cstheme="minorHAnsi"/>
                <w:sz w:val="24"/>
                <w:szCs w:val="24"/>
              </w:rPr>
            </w:pPr>
            <w:r w:rsidRPr="00FC6982">
              <w:rPr>
                <w:rFonts w:ascii="Calibri" w:hAnsi="Calibri" w:cstheme="minorHAnsi"/>
                <w:sz w:val="24"/>
                <w:szCs w:val="24"/>
              </w:rPr>
              <w:t>After</w:t>
            </w:r>
          </w:p>
        </w:tc>
        <w:tc>
          <w:tcPr>
            <w:tcW w:w="1754" w:type="dxa"/>
            <w:vAlign w:val="center"/>
          </w:tcPr>
          <w:p w:rsidR="00363568" w:rsidRPr="00FC6982" w:rsidRDefault="00363568" w:rsidP="0034319A">
            <w:pPr>
              <w:snapToGrid w:val="0"/>
              <w:spacing w:line="320" w:lineRule="atLeast"/>
              <w:jc w:val="center"/>
              <w:rPr>
                <w:rFonts w:ascii="Calibri" w:hAnsi="Calibri" w:cstheme="minorHAnsi"/>
                <w:sz w:val="24"/>
                <w:szCs w:val="24"/>
              </w:rPr>
            </w:pPr>
            <w:r w:rsidRPr="00FC6982">
              <w:rPr>
                <w:rFonts w:ascii="Calibri" w:hAnsi="Calibri" w:cstheme="minorHAnsi"/>
                <w:sz w:val="24"/>
                <w:szCs w:val="24"/>
              </w:rPr>
              <w:t>Remark</w:t>
            </w:r>
          </w:p>
        </w:tc>
      </w:tr>
      <w:tr w:rsidR="00363568" w:rsidRPr="0076715D" w:rsidTr="001B5648">
        <w:trPr>
          <w:trHeight w:val="397"/>
          <w:jc w:val="center"/>
        </w:trPr>
        <w:tc>
          <w:tcPr>
            <w:tcW w:w="850" w:type="dxa"/>
            <w:vAlign w:val="center"/>
          </w:tcPr>
          <w:p w:rsidR="00363568" w:rsidRPr="00FC6982" w:rsidRDefault="00FC6982" w:rsidP="0034319A">
            <w:pPr>
              <w:snapToGrid w:val="0"/>
              <w:spacing w:line="320" w:lineRule="atLeast"/>
              <w:jc w:val="center"/>
              <w:rPr>
                <w:rFonts w:ascii="Calibri" w:hAnsi="Calibri" w:cstheme="minorHAnsi"/>
                <w:sz w:val="24"/>
                <w:szCs w:val="24"/>
              </w:rPr>
            </w:pPr>
            <w:r w:rsidRPr="00FC6982">
              <w:rPr>
                <w:rFonts w:ascii="Calibri" w:hAnsi="Calibri" w:cstheme="minorHAnsi" w:hint="eastAsia"/>
                <w:sz w:val="24"/>
                <w:szCs w:val="24"/>
              </w:rPr>
              <w:t>5</w:t>
            </w:r>
          </w:p>
        </w:tc>
        <w:tc>
          <w:tcPr>
            <w:tcW w:w="3959" w:type="dxa"/>
          </w:tcPr>
          <w:p w:rsidR="00363568" w:rsidRPr="00FC6982" w:rsidRDefault="00FC6982" w:rsidP="0034319A">
            <w:pPr>
              <w:snapToGrid w:val="0"/>
              <w:spacing w:line="320" w:lineRule="atLeast"/>
              <w:rPr>
                <w:rFonts w:asciiTheme="minorHAnsi" w:hAnsiTheme="minorHAnsi" w:cs="Arial"/>
                <w:sz w:val="24"/>
                <w:szCs w:val="24"/>
              </w:rPr>
            </w:pPr>
            <w:r w:rsidRPr="00FC6982">
              <w:rPr>
                <w:rFonts w:asciiTheme="minorHAnsi" w:hAnsiTheme="minorHAnsi" w:cs="Arial" w:hint="eastAsia"/>
                <w:sz w:val="24"/>
                <w:szCs w:val="24"/>
              </w:rPr>
              <w:t>(Omitted)</w:t>
            </w:r>
          </w:p>
        </w:tc>
        <w:tc>
          <w:tcPr>
            <w:tcW w:w="3751" w:type="dxa"/>
          </w:tcPr>
          <w:p w:rsidR="00FC6982" w:rsidRPr="00FC6982" w:rsidRDefault="00FC6982" w:rsidP="001B5648">
            <w:pPr>
              <w:pStyle w:val="a9"/>
              <w:numPr>
                <w:ilvl w:val="0"/>
                <w:numId w:val="5"/>
              </w:numPr>
              <w:adjustRightInd w:val="0"/>
              <w:snapToGrid w:val="0"/>
              <w:spacing w:line="320" w:lineRule="atLeast"/>
              <w:ind w:leftChars="0"/>
              <w:rPr>
                <w:rFonts w:ascii="Calibri" w:hAnsi="Calibri" w:cstheme="minorHAnsi"/>
                <w:color w:val="0000FF"/>
                <w:sz w:val="24"/>
                <w:szCs w:val="24"/>
                <w:u w:val="single"/>
              </w:rPr>
            </w:pPr>
            <w:r w:rsidRPr="00FC6982">
              <w:rPr>
                <w:rFonts w:ascii="Calibri" w:hAnsi="Calibri" w:cstheme="minorHAnsi" w:hint="eastAsia"/>
                <w:color w:val="0000FF"/>
                <w:sz w:val="24"/>
                <w:szCs w:val="24"/>
                <w:u w:val="single"/>
              </w:rPr>
              <w:t xml:space="preserve">Designated </w:t>
            </w:r>
            <w:r w:rsidR="00CE6E2A">
              <w:rPr>
                <w:rFonts w:ascii="Calibri" w:hAnsi="Calibri" w:cstheme="minorHAnsi" w:hint="eastAsia"/>
                <w:color w:val="0000FF"/>
                <w:sz w:val="24"/>
                <w:szCs w:val="24"/>
                <w:u w:val="single"/>
              </w:rPr>
              <w:t>u</w:t>
            </w:r>
            <w:r w:rsidRPr="00FC6982">
              <w:rPr>
                <w:rFonts w:ascii="Calibri" w:hAnsi="Calibri" w:cstheme="minorHAnsi" w:hint="eastAsia"/>
                <w:color w:val="0000FF"/>
                <w:sz w:val="24"/>
                <w:szCs w:val="24"/>
                <w:u w:val="single"/>
              </w:rPr>
              <w:t xml:space="preserve">nits shall make certain the essence of such reports; if any </w:t>
            </w:r>
            <w:r w:rsidRPr="00FC6982">
              <w:rPr>
                <w:rFonts w:ascii="Calibri" w:hAnsi="Calibri" w:cstheme="minorHAnsi"/>
                <w:color w:val="0000FF"/>
                <w:sz w:val="24"/>
                <w:szCs w:val="24"/>
                <w:u w:val="single"/>
              </w:rPr>
              <w:t>potential violation of law</w:t>
            </w:r>
            <w:r w:rsidRPr="00FC6982">
              <w:rPr>
                <w:rFonts w:ascii="Calibri" w:hAnsi="Calibri" w:cstheme="minorHAnsi" w:hint="eastAsia"/>
                <w:color w:val="0000FF"/>
                <w:sz w:val="24"/>
                <w:szCs w:val="24"/>
                <w:u w:val="single"/>
              </w:rPr>
              <w:t xml:space="preserve">, </w:t>
            </w:r>
            <w:r w:rsidRPr="00FC6982">
              <w:rPr>
                <w:rFonts w:ascii="Calibri" w:hAnsi="Calibri" w:cstheme="minorHAnsi"/>
                <w:color w:val="0000FF"/>
                <w:sz w:val="24"/>
                <w:szCs w:val="24"/>
                <w:u w:val="single"/>
              </w:rPr>
              <w:t>unethical</w:t>
            </w:r>
            <w:r w:rsidRPr="00FC6982">
              <w:rPr>
                <w:rFonts w:ascii="Calibri" w:hAnsi="Calibri" w:cstheme="minorHAnsi" w:hint="eastAsia"/>
                <w:color w:val="0000FF"/>
                <w:sz w:val="24"/>
                <w:szCs w:val="24"/>
                <w:u w:val="single"/>
              </w:rPr>
              <w:t xml:space="preserve"> or dishonest conduct is found, designated units shall submit with evidence to </w:t>
            </w:r>
            <w:r w:rsidR="00CE6E2A">
              <w:rPr>
                <w:rFonts w:ascii="Calibri" w:hAnsi="Calibri" w:cstheme="minorHAnsi" w:hint="eastAsia"/>
                <w:color w:val="0000FF"/>
                <w:sz w:val="24"/>
                <w:szCs w:val="24"/>
                <w:u w:val="single"/>
              </w:rPr>
              <w:t>president</w:t>
            </w:r>
            <w:r w:rsidR="00CE6E2A" w:rsidRPr="00FC6982">
              <w:rPr>
                <w:rFonts w:ascii="Calibri" w:hAnsi="Calibri" w:cstheme="minorHAnsi" w:hint="eastAsia"/>
                <w:color w:val="0000FF"/>
                <w:sz w:val="24"/>
                <w:szCs w:val="24"/>
                <w:u w:val="single"/>
              </w:rPr>
              <w:t xml:space="preserve"> </w:t>
            </w:r>
            <w:r w:rsidRPr="00FC6982">
              <w:rPr>
                <w:rFonts w:ascii="Calibri" w:hAnsi="Calibri" w:cstheme="minorHAnsi" w:hint="eastAsia"/>
                <w:color w:val="0000FF"/>
                <w:sz w:val="24"/>
                <w:szCs w:val="24"/>
                <w:u w:val="single"/>
              </w:rPr>
              <w:t>for allocation of subsequent proceedings.</w:t>
            </w:r>
          </w:p>
          <w:p w:rsidR="00363568" w:rsidRPr="00FC6982" w:rsidRDefault="00FC6982" w:rsidP="00F02D32">
            <w:pPr>
              <w:snapToGrid w:val="0"/>
              <w:spacing w:line="320" w:lineRule="atLeast"/>
              <w:rPr>
                <w:rFonts w:asciiTheme="minorHAnsi" w:hAnsiTheme="minorHAnsi" w:cs="新細明體"/>
                <w:color w:val="000000"/>
                <w:sz w:val="24"/>
                <w:szCs w:val="24"/>
              </w:rPr>
            </w:pPr>
            <w:r w:rsidRPr="00FC6982">
              <w:rPr>
                <w:rFonts w:asciiTheme="minorHAnsi" w:hAnsiTheme="minorHAnsi" w:cs="新細明體" w:hint="eastAsia"/>
                <w:color w:val="000000"/>
                <w:sz w:val="24"/>
                <w:szCs w:val="24"/>
              </w:rPr>
              <w:t>(Below omitted)</w:t>
            </w:r>
          </w:p>
        </w:tc>
        <w:tc>
          <w:tcPr>
            <w:tcW w:w="1754" w:type="dxa"/>
          </w:tcPr>
          <w:p w:rsidR="00FC6982" w:rsidRPr="00FC6982" w:rsidRDefault="00FC6982" w:rsidP="00FC6982">
            <w:pPr>
              <w:snapToGrid w:val="0"/>
              <w:spacing w:line="320" w:lineRule="atLeast"/>
              <w:rPr>
                <w:rFonts w:asciiTheme="minorHAnsi" w:eastAsiaTheme="minorEastAsia" w:hAnsiTheme="minorEastAsia"/>
                <w:sz w:val="24"/>
                <w:szCs w:val="24"/>
              </w:rPr>
            </w:pPr>
            <w:r w:rsidRPr="00FC6982">
              <w:rPr>
                <w:rFonts w:asciiTheme="minorHAnsi" w:eastAsiaTheme="minorEastAsia" w:hAnsiTheme="minorEastAsia" w:hint="eastAsia"/>
                <w:sz w:val="24"/>
                <w:szCs w:val="24"/>
              </w:rPr>
              <w:t>Revision pursuant to GTSM</w:t>
            </w:r>
            <w:r w:rsidRPr="00FC6982">
              <w:rPr>
                <w:rFonts w:asciiTheme="minorHAnsi" w:eastAsiaTheme="minorEastAsia" w:hAnsiTheme="minorEastAsia"/>
                <w:sz w:val="24"/>
                <w:szCs w:val="24"/>
              </w:rPr>
              <w:t>’</w:t>
            </w:r>
            <w:r w:rsidRPr="00FC6982">
              <w:rPr>
                <w:rFonts w:asciiTheme="minorHAnsi" w:eastAsiaTheme="minorEastAsia" w:hAnsiTheme="minorEastAsia" w:hint="eastAsia"/>
                <w:sz w:val="24"/>
                <w:szCs w:val="24"/>
              </w:rPr>
              <w:t xml:space="preserve">s latest published </w:t>
            </w:r>
            <w:r w:rsidRPr="00FC6982">
              <w:rPr>
                <w:rFonts w:asciiTheme="minorHAnsi" w:eastAsiaTheme="minorEastAsia" w:hAnsiTheme="minorEastAsia"/>
                <w:sz w:val="24"/>
                <w:szCs w:val="24"/>
              </w:rPr>
              <w:t>“</w:t>
            </w:r>
            <w:r w:rsidRPr="00FC6982">
              <w:rPr>
                <w:rFonts w:asciiTheme="minorHAnsi" w:eastAsiaTheme="minorEastAsia" w:hAnsiTheme="minorEastAsia"/>
                <w:sz w:val="24"/>
                <w:szCs w:val="24"/>
              </w:rPr>
              <w:t>Ethical Corporate Management Best Practice Principles for TWSE/GTSM Listed Companies</w:t>
            </w:r>
            <w:r w:rsidRPr="00FC6982">
              <w:rPr>
                <w:rFonts w:asciiTheme="minorHAnsi" w:eastAsiaTheme="minorEastAsia" w:hAnsiTheme="minorEastAsia"/>
                <w:sz w:val="24"/>
                <w:szCs w:val="24"/>
              </w:rPr>
              <w:t>”</w:t>
            </w:r>
            <w:r>
              <w:rPr>
                <w:rFonts w:asciiTheme="minorHAnsi" w:eastAsiaTheme="minorEastAsia" w:hAnsiTheme="minorEastAsia" w:hint="eastAsia"/>
                <w:sz w:val="24"/>
                <w:szCs w:val="24"/>
              </w:rPr>
              <w:t>.</w:t>
            </w:r>
          </w:p>
        </w:tc>
      </w:tr>
      <w:tr w:rsidR="00363568" w:rsidRPr="0076715D" w:rsidTr="001B5648">
        <w:trPr>
          <w:trHeight w:val="397"/>
          <w:jc w:val="center"/>
        </w:trPr>
        <w:tc>
          <w:tcPr>
            <w:tcW w:w="850" w:type="dxa"/>
            <w:vAlign w:val="center"/>
          </w:tcPr>
          <w:p w:rsidR="00363568" w:rsidRPr="00E03AB4" w:rsidRDefault="00FC6982" w:rsidP="0034319A">
            <w:pPr>
              <w:snapToGrid w:val="0"/>
              <w:spacing w:line="320" w:lineRule="atLeast"/>
              <w:jc w:val="center"/>
              <w:rPr>
                <w:rFonts w:ascii="Calibri" w:hAnsi="Calibri" w:cstheme="minorHAnsi"/>
                <w:sz w:val="24"/>
                <w:szCs w:val="24"/>
              </w:rPr>
            </w:pPr>
            <w:r w:rsidRPr="00E03AB4">
              <w:rPr>
                <w:rFonts w:ascii="Calibri" w:hAnsi="Calibri" w:cstheme="minorHAnsi" w:hint="eastAsia"/>
                <w:sz w:val="24"/>
                <w:szCs w:val="24"/>
              </w:rPr>
              <w:t>6</w:t>
            </w:r>
          </w:p>
        </w:tc>
        <w:tc>
          <w:tcPr>
            <w:tcW w:w="3959" w:type="dxa"/>
            <w:vAlign w:val="center"/>
          </w:tcPr>
          <w:p w:rsidR="00E03AB4" w:rsidRPr="00E03AB4" w:rsidRDefault="00E03AB4" w:rsidP="00E03AB4">
            <w:pPr>
              <w:adjustRightInd w:val="0"/>
              <w:snapToGrid w:val="0"/>
              <w:spacing w:line="320" w:lineRule="atLeast"/>
              <w:rPr>
                <w:rFonts w:ascii="Calibri" w:hAnsi="Calibri" w:cstheme="minorHAnsi"/>
                <w:sz w:val="24"/>
                <w:szCs w:val="24"/>
              </w:rPr>
            </w:pPr>
            <w:r w:rsidRPr="00E03AB4">
              <w:rPr>
                <w:rFonts w:ascii="Calibri" w:hAnsi="Calibri" w:cstheme="minorHAnsi" w:hint="eastAsia"/>
                <w:sz w:val="24"/>
                <w:szCs w:val="24"/>
              </w:rPr>
              <w:t>(Above omitted)</w:t>
            </w:r>
          </w:p>
          <w:p w:rsidR="001B5648" w:rsidRPr="00E03AB4" w:rsidRDefault="001B5648" w:rsidP="001B5648">
            <w:pPr>
              <w:pStyle w:val="a9"/>
              <w:numPr>
                <w:ilvl w:val="0"/>
                <w:numId w:val="5"/>
              </w:numPr>
              <w:adjustRightInd w:val="0"/>
              <w:snapToGrid w:val="0"/>
              <w:spacing w:line="320" w:lineRule="atLeast"/>
              <w:ind w:leftChars="100" w:left="720"/>
              <w:rPr>
                <w:rFonts w:ascii="Calibri" w:hAnsi="Calibri" w:cstheme="minorHAnsi"/>
                <w:sz w:val="24"/>
                <w:szCs w:val="24"/>
              </w:rPr>
            </w:pPr>
            <w:r w:rsidRPr="00E03AB4">
              <w:rPr>
                <w:rFonts w:ascii="Calibri" w:hAnsi="Calibri" w:cstheme="minorHAnsi" w:hint="eastAsia"/>
                <w:sz w:val="24"/>
                <w:szCs w:val="24"/>
              </w:rPr>
              <w:t xml:space="preserve">Designate units handle reports pursuant to the </w:t>
            </w:r>
            <w:r w:rsidRPr="00E03AB4">
              <w:rPr>
                <w:rFonts w:ascii="Calibri" w:hAnsi="Calibri" w:cstheme="minorHAnsi"/>
                <w:sz w:val="24"/>
                <w:szCs w:val="24"/>
              </w:rPr>
              <w:t>following</w:t>
            </w:r>
            <w:r w:rsidRPr="00E03AB4">
              <w:rPr>
                <w:rFonts w:ascii="Calibri" w:hAnsi="Calibri" w:cstheme="minorHAnsi" w:hint="eastAsia"/>
                <w:sz w:val="24"/>
                <w:szCs w:val="24"/>
              </w:rPr>
              <w:t xml:space="preserve"> procedures:</w:t>
            </w:r>
          </w:p>
          <w:p w:rsidR="001B5648" w:rsidRPr="00E03AB4" w:rsidRDefault="001B5648" w:rsidP="001B5648">
            <w:pPr>
              <w:pStyle w:val="a9"/>
              <w:numPr>
                <w:ilvl w:val="0"/>
                <w:numId w:val="4"/>
              </w:numPr>
              <w:adjustRightInd w:val="0"/>
              <w:snapToGrid w:val="0"/>
              <w:spacing w:line="320" w:lineRule="atLeast"/>
              <w:ind w:leftChars="300" w:left="1200"/>
              <w:rPr>
                <w:rFonts w:ascii="Calibri" w:hAnsi="Calibri" w:cstheme="minorHAnsi"/>
                <w:sz w:val="24"/>
                <w:szCs w:val="24"/>
              </w:rPr>
            </w:pPr>
            <w:r w:rsidRPr="00E03AB4">
              <w:rPr>
                <w:rFonts w:ascii="Calibri" w:hAnsi="Calibri" w:cstheme="minorHAnsi" w:hint="eastAsia"/>
                <w:sz w:val="24"/>
                <w:szCs w:val="24"/>
              </w:rPr>
              <w:t xml:space="preserve">When the report involves general employees, cases regarding money and improper benefits shall be directly submitted to </w:t>
            </w:r>
            <w:r w:rsidR="007A4FA1">
              <w:rPr>
                <w:rFonts w:ascii="Calibri" w:hAnsi="Calibri" w:cstheme="minorHAnsi" w:hint="eastAsia"/>
                <w:color w:val="0000FF"/>
                <w:sz w:val="24"/>
                <w:szCs w:val="24"/>
                <w:u w:val="single"/>
              </w:rPr>
              <w:t>chairman</w:t>
            </w:r>
            <w:r w:rsidRPr="00E03AB4">
              <w:rPr>
                <w:rFonts w:ascii="Calibri" w:hAnsi="Calibri" w:cstheme="minorHAnsi" w:hint="eastAsia"/>
                <w:sz w:val="24"/>
                <w:szCs w:val="24"/>
              </w:rPr>
              <w:t xml:space="preserve">, while non-monetary cases shall be as well informed on department supervisors other than a submission to </w:t>
            </w:r>
            <w:r w:rsidR="007A4FA1">
              <w:rPr>
                <w:rFonts w:ascii="Calibri" w:hAnsi="Calibri" w:cstheme="minorHAnsi" w:hint="eastAsia"/>
                <w:color w:val="0000FF"/>
                <w:sz w:val="24"/>
                <w:szCs w:val="24"/>
                <w:u w:val="single"/>
              </w:rPr>
              <w:t>chairman</w:t>
            </w:r>
            <w:r w:rsidRPr="00E03AB4">
              <w:rPr>
                <w:rFonts w:ascii="Calibri" w:hAnsi="Calibri" w:cstheme="minorHAnsi" w:hint="eastAsia"/>
                <w:sz w:val="24"/>
                <w:szCs w:val="24"/>
              </w:rPr>
              <w:t xml:space="preserve">. When the report </w:t>
            </w:r>
            <w:r w:rsidRPr="00E03AB4">
              <w:rPr>
                <w:rFonts w:ascii="Calibri" w:hAnsi="Calibri" w:cstheme="minorHAnsi"/>
                <w:sz w:val="24"/>
                <w:szCs w:val="24"/>
              </w:rPr>
              <w:t>involves</w:t>
            </w:r>
            <w:r w:rsidRPr="00E03AB4">
              <w:rPr>
                <w:rFonts w:ascii="Calibri" w:hAnsi="Calibri" w:cstheme="minorHAnsi" w:hint="eastAsia"/>
                <w:sz w:val="24"/>
                <w:szCs w:val="24"/>
              </w:rPr>
              <w:t xml:space="preserve"> </w:t>
            </w:r>
            <w:r w:rsidRPr="00E03AB4">
              <w:rPr>
                <w:rFonts w:ascii="Calibri" w:hAnsi="Calibri" w:cstheme="minorHAnsi"/>
                <w:sz w:val="24"/>
                <w:szCs w:val="24"/>
              </w:rPr>
              <w:t>directors</w:t>
            </w:r>
            <w:r w:rsidRPr="00E03AB4">
              <w:rPr>
                <w:rFonts w:ascii="Calibri" w:hAnsi="Calibri" w:cstheme="minorHAnsi" w:hint="eastAsia"/>
                <w:sz w:val="24"/>
                <w:szCs w:val="24"/>
              </w:rPr>
              <w:t xml:space="preserve"> or senior managers, it shall be submitted to </w:t>
            </w:r>
            <w:r w:rsidR="007A4FA1">
              <w:rPr>
                <w:rFonts w:ascii="Calibri" w:hAnsi="Calibri" w:cstheme="minorHAnsi" w:hint="eastAsia"/>
                <w:color w:val="0000FF"/>
                <w:sz w:val="24"/>
                <w:szCs w:val="24"/>
                <w:u w:val="single"/>
              </w:rPr>
              <w:t xml:space="preserve">chairman, and reported </w:t>
            </w:r>
            <w:r w:rsidR="007A4FA1" w:rsidRPr="007A4FA1">
              <w:rPr>
                <w:rFonts w:ascii="Calibri" w:hAnsi="Calibri" w:cstheme="minorHAnsi" w:hint="eastAsia"/>
                <w:sz w:val="24"/>
                <w:szCs w:val="24"/>
              </w:rPr>
              <w:t>to independent</w:t>
            </w:r>
            <w:r w:rsidRPr="007A4FA1">
              <w:rPr>
                <w:rFonts w:ascii="Calibri" w:hAnsi="Calibri" w:cstheme="minorHAnsi" w:hint="eastAsia"/>
                <w:sz w:val="24"/>
                <w:szCs w:val="24"/>
              </w:rPr>
              <w:t xml:space="preserve"> directors or audit committee</w:t>
            </w:r>
            <w:r w:rsidR="007A4FA1" w:rsidRPr="007A4FA1">
              <w:rPr>
                <w:rFonts w:ascii="Calibri" w:hAnsi="Calibri" w:cstheme="minorHAnsi" w:hint="eastAsia"/>
                <w:sz w:val="24"/>
                <w:szCs w:val="24"/>
              </w:rPr>
              <w:t xml:space="preserve"> </w:t>
            </w:r>
            <w:r w:rsidR="007A4FA1">
              <w:rPr>
                <w:rFonts w:ascii="Calibri" w:hAnsi="Calibri" w:cstheme="minorHAnsi" w:hint="eastAsia"/>
                <w:color w:val="0000FF"/>
                <w:sz w:val="24"/>
                <w:szCs w:val="24"/>
                <w:u w:val="single"/>
              </w:rPr>
              <w:t>members</w:t>
            </w:r>
            <w:r w:rsidRPr="00E03AB4">
              <w:rPr>
                <w:rFonts w:ascii="Calibri" w:hAnsi="Calibri" w:cstheme="minorHAnsi" w:hint="eastAsia"/>
                <w:sz w:val="24"/>
                <w:szCs w:val="24"/>
              </w:rPr>
              <w:t>.</w:t>
            </w:r>
          </w:p>
          <w:p w:rsidR="001B5648" w:rsidRPr="00E03AB4" w:rsidRDefault="001B5648" w:rsidP="001B5648">
            <w:pPr>
              <w:pStyle w:val="a9"/>
              <w:numPr>
                <w:ilvl w:val="0"/>
                <w:numId w:val="4"/>
              </w:numPr>
              <w:adjustRightInd w:val="0"/>
              <w:snapToGrid w:val="0"/>
              <w:spacing w:line="320" w:lineRule="atLeast"/>
              <w:ind w:leftChars="300" w:left="1200"/>
              <w:rPr>
                <w:rFonts w:ascii="Calibri" w:hAnsi="Calibri" w:cstheme="minorHAnsi"/>
                <w:sz w:val="24"/>
                <w:szCs w:val="24"/>
              </w:rPr>
            </w:pPr>
            <w:r w:rsidRPr="00E03AB4">
              <w:rPr>
                <w:rFonts w:ascii="Calibri" w:hAnsi="Calibri" w:cstheme="minorHAnsi" w:hint="eastAsia"/>
                <w:sz w:val="24"/>
                <w:szCs w:val="24"/>
              </w:rPr>
              <w:t xml:space="preserve">For reports </w:t>
            </w:r>
            <w:r w:rsidRPr="00E03AB4">
              <w:rPr>
                <w:rFonts w:ascii="Calibri" w:hAnsi="Calibri" w:cstheme="minorHAnsi"/>
                <w:sz w:val="24"/>
                <w:szCs w:val="24"/>
              </w:rPr>
              <w:t>involving</w:t>
            </w:r>
            <w:r w:rsidRPr="00E03AB4">
              <w:rPr>
                <w:rFonts w:ascii="Calibri" w:hAnsi="Calibri" w:cstheme="minorHAnsi" w:hint="eastAsia"/>
                <w:sz w:val="24"/>
                <w:szCs w:val="24"/>
              </w:rPr>
              <w:t xml:space="preserve"> </w:t>
            </w:r>
            <w:r w:rsidRPr="00E03AB4">
              <w:rPr>
                <w:rFonts w:ascii="Calibri" w:hAnsi="Calibri" w:cstheme="minorHAnsi"/>
                <w:sz w:val="24"/>
                <w:szCs w:val="24"/>
              </w:rPr>
              <w:t>general</w:t>
            </w:r>
            <w:r w:rsidRPr="00E03AB4">
              <w:rPr>
                <w:rFonts w:ascii="Calibri" w:hAnsi="Calibri" w:cstheme="minorHAnsi" w:hint="eastAsia"/>
                <w:sz w:val="24"/>
                <w:szCs w:val="24"/>
              </w:rPr>
              <w:t xml:space="preserve"> employees, cases regarding money and improper benefits shall be handled by human </w:t>
            </w:r>
            <w:r w:rsidRPr="00E03AB4">
              <w:rPr>
                <w:rFonts w:ascii="Calibri" w:hAnsi="Calibri" w:cstheme="minorHAnsi" w:hint="eastAsia"/>
                <w:sz w:val="24"/>
                <w:szCs w:val="24"/>
              </w:rPr>
              <w:lastRenderedPageBreak/>
              <w:t xml:space="preserve">resource unit, while non-monetary cases shall be additionally </w:t>
            </w:r>
            <w:r w:rsidRPr="00E03AB4">
              <w:rPr>
                <w:rFonts w:ascii="Calibri" w:hAnsi="Calibri" w:cstheme="minorHAnsi"/>
                <w:sz w:val="24"/>
                <w:szCs w:val="24"/>
              </w:rPr>
              <w:t>handle</w:t>
            </w:r>
            <w:r w:rsidRPr="00E03AB4">
              <w:rPr>
                <w:rFonts w:ascii="Calibri" w:hAnsi="Calibri" w:cstheme="minorHAnsi" w:hint="eastAsia"/>
                <w:sz w:val="24"/>
                <w:szCs w:val="24"/>
              </w:rPr>
              <w:t xml:space="preserve">d in tandem with department supervisors; legal unit may offer support when necessary. Human resource and legal units shall jointly handle reports involving senior managers regardless of monetary or non-monetary cases. The foregoing procedures may be duly adjusted by </w:t>
            </w:r>
            <w:r w:rsidR="00EE06AD">
              <w:rPr>
                <w:rFonts w:ascii="Calibri" w:hAnsi="Calibri" w:cstheme="minorHAnsi" w:hint="eastAsia"/>
                <w:color w:val="0000FF"/>
                <w:sz w:val="24"/>
                <w:szCs w:val="24"/>
                <w:u w:val="single"/>
              </w:rPr>
              <w:t>chairman</w:t>
            </w:r>
            <w:r w:rsidRPr="00E03AB4">
              <w:rPr>
                <w:rFonts w:ascii="Calibri" w:hAnsi="Calibri" w:cstheme="minorHAnsi" w:hint="eastAsia"/>
                <w:sz w:val="24"/>
                <w:szCs w:val="24"/>
              </w:rPr>
              <w:t>.</w:t>
            </w:r>
          </w:p>
          <w:p w:rsidR="001B5648" w:rsidRPr="00E03AB4" w:rsidRDefault="001B5648" w:rsidP="001B5648">
            <w:pPr>
              <w:pStyle w:val="a9"/>
              <w:numPr>
                <w:ilvl w:val="0"/>
                <w:numId w:val="4"/>
              </w:numPr>
              <w:adjustRightInd w:val="0"/>
              <w:snapToGrid w:val="0"/>
              <w:spacing w:line="320" w:lineRule="atLeast"/>
              <w:ind w:leftChars="300" w:left="1200"/>
              <w:rPr>
                <w:rFonts w:ascii="Calibri" w:hAnsi="Calibri" w:cstheme="minorHAnsi"/>
                <w:sz w:val="24"/>
                <w:szCs w:val="24"/>
              </w:rPr>
            </w:pPr>
            <w:r w:rsidRPr="00E03AB4">
              <w:rPr>
                <w:rFonts w:ascii="Calibri" w:hAnsi="Calibri" w:cstheme="minorHAnsi" w:hint="eastAsia"/>
                <w:sz w:val="24"/>
                <w:szCs w:val="24"/>
              </w:rPr>
              <w:t>If any illegal act or violation of this Company</w:t>
            </w:r>
            <w:r w:rsidRPr="00E03AB4">
              <w:rPr>
                <w:rFonts w:ascii="Calibri" w:hAnsi="Calibri" w:cstheme="minorHAnsi"/>
                <w:sz w:val="24"/>
                <w:szCs w:val="24"/>
              </w:rPr>
              <w:t>’</w:t>
            </w:r>
            <w:r w:rsidRPr="00E03AB4">
              <w:rPr>
                <w:rFonts w:ascii="Calibri" w:hAnsi="Calibri" w:cstheme="minorHAnsi" w:hint="eastAsia"/>
                <w:sz w:val="24"/>
                <w:szCs w:val="24"/>
              </w:rPr>
              <w:t>s policies or rules regarding ethical management is confirmed, designated units shall immediately demand such adverse parties to cease relevant conducts and adopt appropriate measures; w</w:t>
            </w:r>
            <w:r w:rsidRPr="00E03AB4">
              <w:rPr>
                <w:rFonts w:ascii="Calibri" w:hAnsi="Calibri" w:cstheme="minorHAnsi"/>
                <w:sz w:val="24"/>
                <w:szCs w:val="24"/>
              </w:rPr>
              <w:t>here necessary,</w:t>
            </w:r>
            <w:r w:rsidRPr="00E03AB4">
              <w:rPr>
                <w:rFonts w:ascii="Calibri" w:hAnsi="Calibri" w:cstheme="minorHAnsi" w:hint="eastAsia"/>
                <w:sz w:val="24"/>
                <w:szCs w:val="24"/>
              </w:rPr>
              <w:t xml:space="preserve"> damage awards are to be claimed through legal resolutions to ensure this Company</w:t>
            </w:r>
            <w:r w:rsidRPr="00E03AB4">
              <w:rPr>
                <w:rFonts w:ascii="Calibri" w:hAnsi="Calibri" w:cstheme="minorHAnsi"/>
                <w:sz w:val="24"/>
                <w:szCs w:val="24"/>
              </w:rPr>
              <w:t>’</w:t>
            </w:r>
            <w:r w:rsidRPr="00E03AB4">
              <w:rPr>
                <w:rFonts w:ascii="Calibri" w:hAnsi="Calibri" w:cstheme="minorHAnsi" w:hint="eastAsia"/>
                <w:sz w:val="24"/>
                <w:szCs w:val="24"/>
              </w:rPr>
              <w:t xml:space="preserve">s goodwill and </w:t>
            </w:r>
            <w:r w:rsidRPr="00E03AB4">
              <w:rPr>
                <w:rFonts w:ascii="Calibri" w:hAnsi="Calibri" w:cstheme="minorHAnsi"/>
                <w:sz w:val="24"/>
                <w:szCs w:val="24"/>
              </w:rPr>
              <w:t>legitimate</w:t>
            </w:r>
            <w:r w:rsidRPr="00E03AB4">
              <w:rPr>
                <w:rFonts w:ascii="Calibri" w:hAnsi="Calibri" w:cstheme="minorHAnsi" w:hint="eastAsia"/>
                <w:sz w:val="24"/>
                <w:szCs w:val="24"/>
              </w:rPr>
              <w:t xml:space="preserve"> rights.</w:t>
            </w:r>
          </w:p>
          <w:p w:rsidR="001B5648" w:rsidRPr="00E03AB4" w:rsidRDefault="001B5648" w:rsidP="001B5648">
            <w:pPr>
              <w:pStyle w:val="a9"/>
              <w:numPr>
                <w:ilvl w:val="0"/>
                <w:numId w:val="4"/>
              </w:numPr>
              <w:adjustRightInd w:val="0"/>
              <w:snapToGrid w:val="0"/>
              <w:spacing w:line="320" w:lineRule="atLeast"/>
              <w:ind w:leftChars="300" w:left="1200"/>
              <w:rPr>
                <w:rFonts w:ascii="Calibri" w:hAnsi="Calibri" w:cstheme="minorHAnsi"/>
                <w:sz w:val="24"/>
                <w:szCs w:val="24"/>
              </w:rPr>
            </w:pPr>
            <w:r w:rsidRPr="00E03AB4">
              <w:rPr>
                <w:rFonts w:ascii="Calibri" w:hAnsi="Calibri" w:cstheme="minorHAnsi" w:hint="eastAsia"/>
                <w:sz w:val="24"/>
                <w:szCs w:val="24"/>
              </w:rPr>
              <w:t>Written records</w:t>
            </w:r>
            <w:r w:rsidRPr="00E03AB4">
              <w:rPr>
                <w:rFonts w:ascii="Calibri" w:hAnsi="Calibri" w:cstheme="minorHAnsi"/>
                <w:sz w:val="24"/>
                <w:szCs w:val="24"/>
              </w:rPr>
              <w:t xml:space="preserve"> of </w:t>
            </w:r>
            <w:r w:rsidRPr="00E03AB4">
              <w:rPr>
                <w:rFonts w:ascii="Calibri" w:hAnsi="Calibri" w:cstheme="minorHAnsi" w:hint="eastAsia"/>
                <w:sz w:val="24"/>
                <w:szCs w:val="24"/>
              </w:rPr>
              <w:t>hearings of reports</w:t>
            </w:r>
            <w:r w:rsidRPr="00E03AB4">
              <w:rPr>
                <w:rFonts w:ascii="Calibri" w:hAnsi="Calibri" w:cstheme="minorHAnsi"/>
                <w:sz w:val="24"/>
                <w:szCs w:val="24"/>
              </w:rPr>
              <w:t>, investigation processes</w:t>
            </w:r>
            <w:r w:rsidRPr="00E03AB4">
              <w:rPr>
                <w:rFonts w:ascii="Calibri" w:hAnsi="Calibri" w:cstheme="minorHAnsi" w:hint="eastAsia"/>
                <w:sz w:val="24"/>
                <w:szCs w:val="24"/>
              </w:rPr>
              <w:t xml:space="preserve"> and</w:t>
            </w:r>
            <w:r w:rsidRPr="00E03AB4">
              <w:rPr>
                <w:rFonts w:ascii="Calibri" w:hAnsi="Calibri" w:cstheme="minorHAnsi"/>
                <w:sz w:val="24"/>
                <w:szCs w:val="24"/>
              </w:rPr>
              <w:t xml:space="preserve"> investigation results</w:t>
            </w:r>
            <w:r w:rsidRPr="00E03AB4">
              <w:rPr>
                <w:rFonts w:ascii="Calibri" w:hAnsi="Calibri" w:cstheme="minorHAnsi" w:hint="eastAsia"/>
                <w:sz w:val="24"/>
                <w:szCs w:val="24"/>
              </w:rPr>
              <w:t xml:space="preserve"> shall be kept for five years; the foregoing record-keeping may be conducted by </w:t>
            </w:r>
            <w:r w:rsidRPr="00E03AB4">
              <w:rPr>
                <w:rFonts w:ascii="Calibri" w:hAnsi="Calibri" w:cstheme="minorHAnsi"/>
                <w:sz w:val="24"/>
                <w:szCs w:val="24"/>
              </w:rPr>
              <w:t>electronic</w:t>
            </w:r>
            <w:r w:rsidRPr="00E03AB4">
              <w:rPr>
                <w:rFonts w:ascii="Calibri" w:hAnsi="Calibri" w:cstheme="minorHAnsi" w:hint="eastAsia"/>
                <w:sz w:val="24"/>
                <w:szCs w:val="24"/>
              </w:rPr>
              <w:t xml:space="preserve"> means. If relevant litigations are to be raised </w:t>
            </w:r>
            <w:r w:rsidRPr="00E03AB4">
              <w:rPr>
                <w:rFonts w:ascii="Calibri" w:hAnsi="Calibri" w:cstheme="minorHAnsi" w:hint="eastAsia"/>
                <w:sz w:val="24"/>
                <w:szCs w:val="24"/>
              </w:rPr>
              <w:lastRenderedPageBreak/>
              <w:t>prior to the expiration date of record-keeping, such records shall be continuously kept until such litigations come to an end.</w:t>
            </w:r>
          </w:p>
          <w:p w:rsidR="00DD3C97" w:rsidRPr="00DD3C97" w:rsidRDefault="001B5648" w:rsidP="001B5648">
            <w:pPr>
              <w:pStyle w:val="a9"/>
              <w:numPr>
                <w:ilvl w:val="0"/>
                <w:numId w:val="4"/>
              </w:numPr>
              <w:adjustRightInd w:val="0"/>
              <w:snapToGrid w:val="0"/>
              <w:spacing w:line="320" w:lineRule="atLeast"/>
              <w:ind w:leftChars="300" w:left="1200"/>
              <w:rPr>
                <w:rFonts w:ascii="Calibri" w:hAnsi="Calibri" w:cstheme="minorHAnsi"/>
                <w:sz w:val="24"/>
                <w:szCs w:val="24"/>
              </w:rPr>
            </w:pPr>
            <w:r w:rsidRPr="00E03AB4">
              <w:rPr>
                <w:rFonts w:ascii="Calibri" w:hAnsi="Calibri" w:cstheme="minorHAnsi" w:hint="eastAsia"/>
                <w:sz w:val="24"/>
                <w:szCs w:val="24"/>
              </w:rPr>
              <w:t xml:space="preserve">For reported cases found to be true, designated units shall demand that relevant units of this Company review relevant </w:t>
            </w:r>
            <w:r w:rsidRPr="00E03AB4">
              <w:rPr>
                <w:rFonts w:ascii="Calibri" w:hAnsi="Calibri" w:cstheme="minorHAnsi"/>
                <w:sz w:val="24"/>
                <w:szCs w:val="24"/>
              </w:rPr>
              <w:t xml:space="preserve">internal control system and operating procedures, and propose improvement measures to prevent the same </w:t>
            </w:r>
            <w:r w:rsidRPr="00E03AB4">
              <w:rPr>
                <w:rFonts w:ascii="Calibri" w:hAnsi="Calibri" w:cstheme="minorHAnsi" w:hint="eastAsia"/>
                <w:sz w:val="24"/>
                <w:szCs w:val="24"/>
              </w:rPr>
              <w:t>conducts</w:t>
            </w:r>
            <w:r w:rsidRPr="00E03AB4">
              <w:rPr>
                <w:rFonts w:ascii="Calibri" w:hAnsi="Calibri" w:cstheme="minorHAnsi"/>
                <w:sz w:val="24"/>
                <w:szCs w:val="24"/>
              </w:rPr>
              <w:t xml:space="preserve"> from happening </w:t>
            </w:r>
            <w:r w:rsidRPr="00DD3C97">
              <w:rPr>
                <w:rFonts w:ascii="Calibri" w:hAnsi="Calibri" w:cstheme="minorHAnsi"/>
                <w:sz w:val="24"/>
                <w:szCs w:val="24"/>
              </w:rPr>
              <w:t>again.</w:t>
            </w:r>
          </w:p>
          <w:p w:rsidR="00363568" w:rsidRPr="00DD3C97" w:rsidRDefault="001B5648" w:rsidP="00DD3C97">
            <w:pPr>
              <w:pStyle w:val="a9"/>
              <w:numPr>
                <w:ilvl w:val="0"/>
                <w:numId w:val="4"/>
              </w:numPr>
              <w:adjustRightInd w:val="0"/>
              <w:snapToGrid w:val="0"/>
              <w:spacing w:line="320" w:lineRule="atLeast"/>
              <w:ind w:leftChars="300" w:left="1200"/>
              <w:rPr>
                <w:rFonts w:ascii="Calibri" w:hAnsi="Calibri" w:cstheme="minorHAnsi"/>
                <w:sz w:val="24"/>
                <w:szCs w:val="24"/>
              </w:rPr>
            </w:pPr>
            <w:r w:rsidRPr="00DD3C97">
              <w:rPr>
                <w:rFonts w:ascii="Calibri" w:hAnsi="Calibri" w:cstheme="minorHAnsi" w:hint="eastAsia"/>
                <w:sz w:val="24"/>
                <w:szCs w:val="24"/>
              </w:rPr>
              <w:t xml:space="preserve">Designated units shall report to </w:t>
            </w:r>
            <w:r w:rsidR="00DD3C97">
              <w:rPr>
                <w:rFonts w:ascii="Calibri" w:hAnsi="Calibri" w:cstheme="minorHAnsi" w:hint="eastAsia"/>
                <w:color w:val="0000FF"/>
                <w:sz w:val="24"/>
                <w:szCs w:val="24"/>
                <w:u w:val="single"/>
              </w:rPr>
              <w:t>chairman and president</w:t>
            </w:r>
            <w:r w:rsidRPr="00DD3C97">
              <w:rPr>
                <w:rFonts w:ascii="Calibri" w:hAnsi="Calibri" w:cstheme="minorHAnsi" w:hint="eastAsia"/>
                <w:sz w:val="24"/>
                <w:szCs w:val="24"/>
              </w:rPr>
              <w:t xml:space="preserve"> regarding reported cases, handling measures being adopted, and subsequent review and </w:t>
            </w:r>
            <w:r w:rsidRPr="00DD3C97">
              <w:rPr>
                <w:rFonts w:ascii="Calibri" w:hAnsi="Calibri" w:cstheme="minorHAnsi"/>
                <w:sz w:val="24"/>
                <w:szCs w:val="24"/>
              </w:rPr>
              <w:t>improvement</w:t>
            </w:r>
            <w:r w:rsidRPr="00DD3C97">
              <w:rPr>
                <w:rFonts w:ascii="Calibri" w:hAnsi="Calibri" w:cstheme="minorHAnsi" w:hint="eastAsia"/>
                <w:sz w:val="24"/>
                <w:szCs w:val="24"/>
              </w:rPr>
              <w:t xml:space="preserve"> measures.</w:t>
            </w:r>
          </w:p>
        </w:tc>
        <w:tc>
          <w:tcPr>
            <w:tcW w:w="3751" w:type="dxa"/>
          </w:tcPr>
          <w:p w:rsidR="00E03AB4" w:rsidRPr="00E03AB4" w:rsidRDefault="00E03AB4" w:rsidP="00E03AB4">
            <w:pPr>
              <w:adjustRightInd w:val="0"/>
              <w:snapToGrid w:val="0"/>
              <w:spacing w:line="320" w:lineRule="atLeast"/>
              <w:rPr>
                <w:rFonts w:ascii="Calibri" w:hAnsi="Calibri" w:cstheme="minorHAnsi"/>
                <w:sz w:val="24"/>
                <w:szCs w:val="24"/>
              </w:rPr>
            </w:pPr>
            <w:r w:rsidRPr="00E03AB4">
              <w:rPr>
                <w:rFonts w:ascii="Calibri" w:hAnsi="Calibri" w:cstheme="minorHAnsi" w:hint="eastAsia"/>
                <w:sz w:val="24"/>
                <w:szCs w:val="24"/>
              </w:rPr>
              <w:lastRenderedPageBreak/>
              <w:t>(Above omitted)</w:t>
            </w:r>
          </w:p>
          <w:p w:rsidR="001B5648" w:rsidRPr="00E03AB4" w:rsidRDefault="001B5648" w:rsidP="001B5648">
            <w:pPr>
              <w:pStyle w:val="a9"/>
              <w:numPr>
                <w:ilvl w:val="0"/>
                <w:numId w:val="7"/>
              </w:numPr>
              <w:adjustRightInd w:val="0"/>
              <w:snapToGrid w:val="0"/>
              <w:spacing w:line="320" w:lineRule="atLeast"/>
              <w:ind w:leftChars="100" w:left="720"/>
              <w:rPr>
                <w:rFonts w:ascii="Calibri" w:hAnsi="Calibri" w:cstheme="minorHAnsi"/>
                <w:sz w:val="24"/>
                <w:szCs w:val="24"/>
              </w:rPr>
            </w:pPr>
            <w:r w:rsidRPr="00E03AB4">
              <w:rPr>
                <w:rFonts w:ascii="Calibri" w:hAnsi="Calibri" w:cstheme="minorHAnsi" w:hint="eastAsia"/>
                <w:sz w:val="24"/>
                <w:szCs w:val="24"/>
              </w:rPr>
              <w:t xml:space="preserve">Designate units </w:t>
            </w:r>
            <w:r w:rsidRPr="00E03AB4">
              <w:rPr>
                <w:rFonts w:ascii="Calibri" w:hAnsi="Calibri" w:cstheme="minorHAnsi" w:hint="eastAsia"/>
                <w:color w:val="0000FF"/>
                <w:sz w:val="24"/>
                <w:szCs w:val="24"/>
                <w:u w:val="single"/>
              </w:rPr>
              <w:t xml:space="preserve">shall </w:t>
            </w:r>
            <w:r w:rsidRPr="00E03AB4">
              <w:rPr>
                <w:rFonts w:ascii="Calibri" w:hAnsi="Calibri" w:cstheme="minorHAnsi" w:hint="eastAsia"/>
                <w:sz w:val="24"/>
                <w:szCs w:val="24"/>
              </w:rPr>
              <w:t xml:space="preserve">handle reports pursuant to the </w:t>
            </w:r>
            <w:r w:rsidRPr="00E03AB4">
              <w:rPr>
                <w:rFonts w:ascii="Calibri" w:hAnsi="Calibri" w:cstheme="minorHAnsi"/>
                <w:sz w:val="24"/>
                <w:szCs w:val="24"/>
              </w:rPr>
              <w:t>following</w:t>
            </w:r>
            <w:r w:rsidRPr="00E03AB4">
              <w:rPr>
                <w:rFonts w:ascii="Calibri" w:hAnsi="Calibri" w:cstheme="minorHAnsi" w:hint="eastAsia"/>
                <w:sz w:val="24"/>
                <w:szCs w:val="24"/>
              </w:rPr>
              <w:t xml:space="preserve"> procedures:</w:t>
            </w:r>
          </w:p>
          <w:p w:rsidR="001B5648" w:rsidRPr="00E03AB4" w:rsidRDefault="001B5648" w:rsidP="001B5648">
            <w:pPr>
              <w:pStyle w:val="a9"/>
              <w:numPr>
                <w:ilvl w:val="0"/>
                <w:numId w:val="6"/>
              </w:numPr>
              <w:adjustRightInd w:val="0"/>
              <w:snapToGrid w:val="0"/>
              <w:spacing w:line="320" w:lineRule="atLeast"/>
              <w:ind w:leftChars="0"/>
              <w:rPr>
                <w:rFonts w:ascii="Calibri" w:hAnsi="Calibri" w:cstheme="minorHAnsi"/>
                <w:sz w:val="24"/>
                <w:szCs w:val="24"/>
              </w:rPr>
            </w:pPr>
            <w:r w:rsidRPr="00E03AB4">
              <w:rPr>
                <w:rFonts w:ascii="Calibri" w:hAnsi="Calibri" w:cstheme="minorHAnsi" w:hint="eastAsia"/>
                <w:sz w:val="24"/>
                <w:szCs w:val="24"/>
              </w:rPr>
              <w:t xml:space="preserve">When the report involves general employees, cases regarding money and improper benefits shall be directly submitted to </w:t>
            </w:r>
            <w:r w:rsidRPr="00E03AB4">
              <w:rPr>
                <w:rFonts w:ascii="Calibri" w:hAnsi="Calibri" w:cstheme="minorHAnsi"/>
                <w:color w:val="0000FF"/>
                <w:sz w:val="24"/>
                <w:szCs w:val="24"/>
                <w:u w:val="single"/>
              </w:rPr>
              <w:t>president</w:t>
            </w:r>
            <w:r w:rsidRPr="00E03AB4">
              <w:rPr>
                <w:rFonts w:ascii="Calibri" w:hAnsi="Calibri" w:cstheme="minorHAnsi" w:hint="eastAsia"/>
                <w:sz w:val="24"/>
                <w:szCs w:val="24"/>
              </w:rPr>
              <w:t xml:space="preserve">, while non-monetary cases shall be as well informed on department supervisors other than a submission to </w:t>
            </w:r>
            <w:r w:rsidRPr="00E03AB4">
              <w:rPr>
                <w:rFonts w:ascii="Calibri" w:hAnsi="Calibri" w:cstheme="minorHAnsi" w:hint="eastAsia"/>
                <w:color w:val="0000FF"/>
                <w:sz w:val="24"/>
                <w:szCs w:val="24"/>
                <w:u w:val="single"/>
              </w:rPr>
              <w:t>president</w:t>
            </w:r>
            <w:r w:rsidRPr="00E03AB4">
              <w:rPr>
                <w:rFonts w:ascii="Calibri" w:hAnsi="Calibri" w:cstheme="minorHAnsi" w:hint="eastAsia"/>
                <w:sz w:val="24"/>
                <w:szCs w:val="24"/>
              </w:rPr>
              <w:t xml:space="preserve">. When the report </w:t>
            </w:r>
            <w:r w:rsidRPr="00E03AB4">
              <w:rPr>
                <w:rFonts w:ascii="Calibri" w:hAnsi="Calibri" w:cstheme="minorHAnsi"/>
                <w:sz w:val="24"/>
                <w:szCs w:val="24"/>
              </w:rPr>
              <w:t>involves</w:t>
            </w:r>
            <w:r w:rsidRPr="00E03AB4">
              <w:rPr>
                <w:rFonts w:ascii="Calibri" w:hAnsi="Calibri" w:cstheme="minorHAnsi" w:hint="eastAsia"/>
                <w:sz w:val="24"/>
                <w:szCs w:val="24"/>
              </w:rPr>
              <w:t xml:space="preserve"> </w:t>
            </w:r>
            <w:r w:rsidRPr="00E03AB4">
              <w:rPr>
                <w:rFonts w:ascii="Calibri" w:hAnsi="Calibri" w:cstheme="minorHAnsi" w:hint="eastAsia"/>
                <w:color w:val="0000FF"/>
                <w:sz w:val="24"/>
                <w:szCs w:val="24"/>
                <w:u w:val="single"/>
              </w:rPr>
              <w:t>chairman</w:t>
            </w:r>
            <w:r w:rsidRPr="00E03AB4">
              <w:rPr>
                <w:rFonts w:ascii="Calibri" w:hAnsi="Calibri" w:cstheme="minorHAnsi" w:hint="eastAsia"/>
                <w:sz w:val="24"/>
                <w:szCs w:val="24"/>
              </w:rPr>
              <w:t xml:space="preserve">, </w:t>
            </w:r>
            <w:r w:rsidRPr="00E03AB4">
              <w:rPr>
                <w:rFonts w:ascii="Calibri" w:hAnsi="Calibri" w:cstheme="minorHAnsi"/>
                <w:sz w:val="24"/>
                <w:szCs w:val="24"/>
              </w:rPr>
              <w:t>directors</w:t>
            </w:r>
            <w:r w:rsidRPr="00E03AB4">
              <w:rPr>
                <w:rFonts w:ascii="Calibri" w:hAnsi="Calibri" w:cstheme="minorHAnsi" w:hint="eastAsia"/>
                <w:sz w:val="24"/>
                <w:szCs w:val="24"/>
              </w:rPr>
              <w:t xml:space="preserve"> or senior managers, it shall be submitted to </w:t>
            </w:r>
            <w:r w:rsidRPr="007A4FA1">
              <w:rPr>
                <w:rFonts w:ascii="Calibri" w:hAnsi="Calibri" w:cstheme="minorHAnsi" w:hint="eastAsia"/>
                <w:sz w:val="24"/>
                <w:szCs w:val="24"/>
              </w:rPr>
              <w:t xml:space="preserve">independent directors or </w:t>
            </w:r>
            <w:r w:rsidRPr="00EE06AD">
              <w:rPr>
                <w:rFonts w:ascii="Calibri" w:hAnsi="Calibri" w:cstheme="minorHAnsi" w:hint="eastAsia"/>
                <w:sz w:val="24"/>
                <w:szCs w:val="24"/>
              </w:rPr>
              <w:t>audit committee</w:t>
            </w:r>
            <w:r w:rsidRPr="00E03AB4">
              <w:rPr>
                <w:rFonts w:ascii="Calibri" w:hAnsi="Calibri" w:cstheme="minorHAnsi" w:hint="eastAsia"/>
                <w:sz w:val="24"/>
                <w:szCs w:val="24"/>
              </w:rPr>
              <w:t>.</w:t>
            </w:r>
          </w:p>
          <w:p w:rsidR="001B5648" w:rsidRPr="00E03AB4" w:rsidRDefault="001B5648" w:rsidP="001B5648">
            <w:pPr>
              <w:pStyle w:val="a9"/>
              <w:numPr>
                <w:ilvl w:val="0"/>
                <w:numId w:val="6"/>
              </w:numPr>
              <w:adjustRightInd w:val="0"/>
              <w:snapToGrid w:val="0"/>
              <w:spacing w:line="320" w:lineRule="atLeast"/>
              <w:ind w:leftChars="300" w:left="1200"/>
              <w:rPr>
                <w:rFonts w:ascii="Calibri" w:hAnsi="Calibri" w:cstheme="minorHAnsi"/>
                <w:sz w:val="24"/>
                <w:szCs w:val="24"/>
              </w:rPr>
            </w:pPr>
            <w:r w:rsidRPr="00E03AB4">
              <w:rPr>
                <w:rFonts w:ascii="Calibri" w:hAnsi="Calibri" w:cstheme="minorHAnsi" w:hint="eastAsia"/>
                <w:sz w:val="24"/>
                <w:szCs w:val="24"/>
              </w:rPr>
              <w:t xml:space="preserve">For reports </w:t>
            </w:r>
            <w:r w:rsidRPr="00E03AB4">
              <w:rPr>
                <w:rFonts w:ascii="Calibri" w:hAnsi="Calibri" w:cstheme="minorHAnsi"/>
                <w:sz w:val="24"/>
                <w:szCs w:val="24"/>
              </w:rPr>
              <w:t>involving</w:t>
            </w:r>
            <w:r w:rsidRPr="00E03AB4">
              <w:rPr>
                <w:rFonts w:ascii="Calibri" w:hAnsi="Calibri" w:cstheme="minorHAnsi" w:hint="eastAsia"/>
                <w:sz w:val="24"/>
                <w:szCs w:val="24"/>
              </w:rPr>
              <w:t xml:space="preserve"> </w:t>
            </w:r>
            <w:r w:rsidRPr="00E03AB4">
              <w:rPr>
                <w:rFonts w:ascii="Calibri" w:hAnsi="Calibri" w:cstheme="minorHAnsi"/>
                <w:sz w:val="24"/>
                <w:szCs w:val="24"/>
              </w:rPr>
              <w:t>general</w:t>
            </w:r>
            <w:r w:rsidRPr="00E03AB4">
              <w:rPr>
                <w:rFonts w:ascii="Calibri" w:hAnsi="Calibri" w:cstheme="minorHAnsi" w:hint="eastAsia"/>
                <w:sz w:val="24"/>
                <w:szCs w:val="24"/>
              </w:rPr>
              <w:t xml:space="preserve"> employees, cases regarding money and improper benefits shall be handled by human resource unit, </w:t>
            </w:r>
            <w:r w:rsidRPr="00E03AB4">
              <w:rPr>
                <w:rFonts w:ascii="Calibri" w:hAnsi="Calibri" w:cstheme="minorHAnsi" w:hint="eastAsia"/>
                <w:sz w:val="24"/>
                <w:szCs w:val="24"/>
              </w:rPr>
              <w:lastRenderedPageBreak/>
              <w:t xml:space="preserve">while non-monetary cases shall be additionally </w:t>
            </w:r>
            <w:r w:rsidRPr="00E03AB4">
              <w:rPr>
                <w:rFonts w:ascii="Calibri" w:hAnsi="Calibri" w:cstheme="minorHAnsi"/>
                <w:sz w:val="24"/>
                <w:szCs w:val="24"/>
              </w:rPr>
              <w:t>handle</w:t>
            </w:r>
            <w:r w:rsidRPr="00E03AB4">
              <w:rPr>
                <w:rFonts w:ascii="Calibri" w:hAnsi="Calibri" w:cstheme="minorHAnsi" w:hint="eastAsia"/>
                <w:sz w:val="24"/>
                <w:szCs w:val="24"/>
              </w:rPr>
              <w:t xml:space="preserve">d in tandem with department supervisors; legal unit may offer support when necessary. Human resource and legal units shall jointly handle reports involving senior managers regardless of monetary or non-monetary cases. The foregoing procedures may be duly adjusted by </w:t>
            </w:r>
            <w:r w:rsidRPr="00E03AB4">
              <w:rPr>
                <w:rFonts w:ascii="Calibri" w:hAnsi="Calibri" w:cstheme="minorHAnsi" w:hint="eastAsia"/>
                <w:color w:val="0000FF"/>
                <w:sz w:val="24"/>
                <w:szCs w:val="24"/>
                <w:u w:val="single"/>
              </w:rPr>
              <w:t>president</w:t>
            </w:r>
            <w:r w:rsidRPr="00E03AB4">
              <w:rPr>
                <w:rFonts w:ascii="Calibri" w:hAnsi="Calibri" w:cstheme="minorHAnsi" w:hint="eastAsia"/>
                <w:sz w:val="24"/>
                <w:szCs w:val="24"/>
              </w:rPr>
              <w:t>.</w:t>
            </w:r>
          </w:p>
          <w:p w:rsidR="001B5648" w:rsidRPr="00E03AB4" w:rsidRDefault="001B5648" w:rsidP="001B5648">
            <w:pPr>
              <w:pStyle w:val="a9"/>
              <w:numPr>
                <w:ilvl w:val="0"/>
                <w:numId w:val="6"/>
              </w:numPr>
              <w:adjustRightInd w:val="0"/>
              <w:snapToGrid w:val="0"/>
              <w:spacing w:line="320" w:lineRule="atLeast"/>
              <w:ind w:leftChars="300" w:left="1200"/>
              <w:rPr>
                <w:rFonts w:ascii="Calibri" w:hAnsi="Calibri" w:cstheme="minorHAnsi"/>
                <w:sz w:val="24"/>
                <w:szCs w:val="24"/>
              </w:rPr>
            </w:pPr>
            <w:r w:rsidRPr="00E03AB4">
              <w:rPr>
                <w:rFonts w:ascii="Calibri" w:hAnsi="Calibri" w:cstheme="minorHAnsi" w:hint="eastAsia"/>
                <w:sz w:val="24"/>
                <w:szCs w:val="24"/>
              </w:rPr>
              <w:t>If any illegal act or violation of this Company</w:t>
            </w:r>
            <w:r w:rsidRPr="00E03AB4">
              <w:rPr>
                <w:rFonts w:ascii="Calibri" w:hAnsi="Calibri" w:cstheme="minorHAnsi"/>
                <w:sz w:val="24"/>
                <w:szCs w:val="24"/>
              </w:rPr>
              <w:t>’</w:t>
            </w:r>
            <w:r w:rsidRPr="00E03AB4">
              <w:rPr>
                <w:rFonts w:ascii="Calibri" w:hAnsi="Calibri" w:cstheme="minorHAnsi" w:hint="eastAsia"/>
                <w:sz w:val="24"/>
                <w:szCs w:val="24"/>
              </w:rPr>
              <w:t>s policies or rules regarding ethical management is confirmed, designated units shall immediately demand such adverse parties to cease relevant conducts and adopt appropriate measures; w</w:t>
            </w:r>
            <w:r w:rsidRPr="00E03AB4">
              <w:rPr>
                <w:rFonts w:ascii="Calibri" w:hAnsi="Calibri" w:cstheme="minorHAnsi"/>
                <w:sz w:val="24"/>
                <w:szCs w:val="24"/>
              </w:rPr>
              <w:t>here necessary,</w:t>
            </w:r>
            <w:r w:rsidRPr="00E03AB4">
              <w:rPr>
                <w:rFonts w:ascii="Calibri" w:hAnsi="Calibri" w:cstheme="minorHAnsi" w:hint="eastAsia"/>
                <w:sz w:val="24"/>
                <w:szCs w:val="24"/>
              </w:rPr>
              <w:t xml:space="preserve"> </w:t>
            </w:r>
            <w:r w:rsidRPr="00E03AB4">
              <w:rPr>
                <w:rFonts w:ascii="Calibri" w:hAnsi="Calibri" w:cstheme="minorHAnsi" w:hint="eastAsia"/>
                <w:color w:val="0000FF"/>
                <w:sz w:val="24"/>
                <w:szCs w:val="24"/>
                <w:u w:val="single"/>
              </w:rPr>
              <w:t xml:space="preserve">cases </w:t>
            </w:r>
            <w:r w:rsidRPr="00E03AB4">
              <w:rPr>
                <w:rFonts w:ascii="Calibri" w:hAnsi="Calibri" w:cstheme="minorHAnsi"/>
                <w:color w:val="0000FF"/>
                <w:sz w:val="24"/>
                <w:szCs w:val="24"/>
                <w:u w:val="single"/>
              </w:rPr>
              <w:t xml:space="preserve">shall </w:t>
            </w:r>
            <w:r w:rsidRPr="00E03AB4">
              <w:rPr>
                <w:rFonts w:ascii="Calibri" w:hAnsi="Calibri" w:cstheme="minorHAnsi" w:hint="eastAsia"/>
                <w:color w:val="0000FF"/>
                <w:sz w:val="24"/>
                <w:szCs w:val="24"/>
                <w:u w:val="single"/>
              </w:rPr>
              <w:t xml:space="preserve">also </w:t>
            </w:r>
            <w:r w:rsidRPr="00E03AB4">
              <w:rPr>
                <w:rFonts w:ascii="Calibri" w:hAnsi="Calibri" w:cstheme="minorHAnsi"/>
                <w:color w:val="0000FF"/>
                <w:sz w:val="24"/>
                <w:szCs w:val="24"/>
                <w:u w:val="single"/>
              </w:rPr>
              <w:t>be reported to the competent authority or referred to the judicial authority</w:t>
            </w:r>
            <w:r w:rsidRPr="00E03AB4">
              <w:rPr>
                <w:rFonts w:ascii="Calibri" w:hAnsi="Calibri" w:cstheme="minorHAnsi" w:hint="eastAsia"/>
                <w:color w:val="0000FF"/>
                <w:sz w:val="24"/>
                <w:szCs w:val="24"/>
                <w:u w:val="single"/>
              </w:rPr>
              <w:t xml:space="preserve"> for investigation, and that</w:t>
            </w:r>
            <w:r w:rsidRPr="00E03AB4">
              <w:rPr>
                <w:rFonts w:ascii="Calibri" w:hAnsi="Calibri" w:cstheme="minorHAnsi" w:hint="eastAsia"/>
                <w:sz w:val="24"/>
                <w:szCs w:val="24"/>
              </w:rPr>
              <w:t xml:space="preserve"> damage awards are to be claimed through legal resolutions to ensure this Company</w:t>
            </w:r>
            <w:r w:rsidRPr="00E03AB4">
              <w:rPr>
                <w:rFonts w:ascii="Calibri" w:hAnsi="Calibri" w:cstheme="minorHAnsi"/>
                <w:sz w:val="24"/>
                <w:szCs w:val="24"/>
              </w:rPr>
              <w:t>’</w:t>
            </w:r>
            <w:r w:rsidRPr="00E03AB4">
              <w:rPr>
                <w:rFonts w:ascii="Calibri" w:hAnsi="Calibri" w:cstheme="minorHAnsi" w:hint="eastAsia"/>
                <w:sz w:val="24"/>
                <w:szCs w:val="24"/>
              </w:rPr>
              <w:t xml:space="preserve">s goodwill and </w:t>
            </w:r>
            <w:r w:rsidRPr="00E03AB4">
              <w:rPr>
                <w:rFonts w:ascii="Calibri" w:hAnsi="Calibri" w:cstheme="minorHAnsi"/>
                <w:sz w:val="24"/>
                <w:szCs w:val="24"/>
              </w:rPr>
              <w:t>legitimate</w:t>
            </w:r>
            <w:r w:rsidRPr="00E03AB4">
              <w:rPr>
                <w:rFonts w:ascii="Calibri" w:hAnsi="Calibri" w:cstheme="minorHAnsi" w:hint="eastAsia"/>
                <w:sz w:val="24"/>
                <w:szCs w:val="24"/>
              </w:rPr>
              <w:t xml:space="preserve"> rights.</w:t>
            </w:r>
          </w:p>
          <w:p w:rsidR="001B5648" w:rsidRPr="00E03AB4" w:rsidRDefault="001B5648" w:rsidP="001B5648">
            <w:pPr>
              <w:pStyle w:val="a9"/>
              <w:numPr>
                <w:ilvl w:val="0"/>
                <w:numId w:val="6"/>
              </w:numPr>
              <w:adjustRightInd w:val="0"/>
              <w:snapToGrid w:val="0"/>
              <w:spacing w:line="320" w:lineRule="atLeast"/>
              <w:ind w:leftChars="300" w:left="1200"/>
              <w:rPr>
                <w:rFonts w:ascii="Calibri" w:hAnsi="Calibri" w:cstheme="minorHAnsi"/>
                <w:sz w:val="24"/>
                <w:szCs w:val="24"/>
              </w:rPr>
            </w:pPr>
            <w:r w:rsidRPr="00E03AB4">
              <w:rPr>
                <w:rFonts w:ascii="Calibri" w:hAnsi="Calibri" w:cstheme="minorHAnsi" w:hint="eastAsia"/>
                <w:sz w:val="24"/>
                <w:szCs w:val="24"/>
              </w:rPr>
              <w:lastRenderedPageBreak/>
              <w:t>Written records</w:t>
            </w:r>
            <w:r w:rsidRPr="00E03AB4">
              <w:rPr>
                <w:rFonts w:ascii="Calibri" w:hAnsi="Calibri" w:cstheme="minorHAnsi"/>
                <w:sz w:val="24"/>
                <w:szCs w:val="24"/>
              </w:rPr>
              <w:t xml:space="preserve"> of </w:t>
            </w:r>
            <w:r w:rsidRPr="00E03AB4">
              <w:rPr>
                <w:rFonts w:ascii="Calibri" w:hAnsi="Calibri" w:cstheme="minorHAnsi" w:hint="eastAsia"/>
                <w:sz w:val="24"/>
                <w:szCs w:val="24"/>
              </w:rPr>
              <w:t>hearings of reports</w:t>
            </w:r>
            <w:r w:rsidRPr="00E03AB4">
              <w:rPr>
                <w:rFonts w:ascii="Calibri" w:hAnsi="Calibri" w:cstheme="minorHAnsi"/>
                <w:sz w:val="24"/>
                <w:szCs w:val="24"/>
              </w:rPr>
              <w:t>, investigation processes</w:t>
            </w:r>
            <w:r w:rsidRPr="00E03AB4">
              <w:rPr>
                <w:rFonts w:ascii="Calibri" w:hAnsi="Calibri" w:cstheme="minorHAnsi" w:hint="eastAsia"/>
                <w:sz w:val="24"/>
                <w:szCs w:val="24"/>
              </w:rPr>
              <w:t xml:space="preserve"> and</w:t>
            </w:r>
            <w:r w:rsidRPr="00E03AB4">
              <w:rPr>
                <w:rFonts w:ascii="Calibri" w:hAnsi="Calibri" w:cstheme="minorHAnsi"/>
                <w:sz w:val="24"/>
                <w:szCs w:val="24"/>
              </w:rPr>
              <w:t xml:space="preserve"> investigation results</w:t>
            </w:r>
            <w:r w:rsidRPr="00E03AB4">
              <w:rPr>
                <w:rFonts w:ascii="Calibri" w:hAnsi="Calibri" w:cstheme="minorHAnsi" w:hint="eastAsia"/>
                <w:sz w:val="24"/>
                <w:szCs w:val="24"/>
              </w:rPr>
              <w:t xml:space="preserve"> shall be kept for five years; the foregoing record-keeping may be conducted by </w:t>
            </w:r>
            <w:r w:rsidRPr="00E03AB4">
              <w:rPr>
                <w:rFonts w:ascii="Calibri" w:hAnsi="Calibri" w:cstheme="minorHAnsi"/>
                <w:sz w:val="24"/>
                <w:szCs w:val="24"/>
              </w:rPr>
              <w:t>electronic</w:t>
            </w:r>
            <w:r w:rsidRPr="00E03AB4">
              <w:rPr>
                <w:rFonts w:ascii="Calibri" w:hAnsi="Calibri" w:cstheme="minorHAnsi" w:hint="eastAsia"/>
                <w:sz w:val="24"/>
                <w:szCs w:val="24"/>
              </w:rPr>
              <w:t xml:space="preserve"> means. If relevant litigations are to be raised prior to the expiration date of record-keeping, such records shall be continuously kept until such litigations come to an end.</w:t>
            </w:r>
          </w:p>
          <w:p w:rsidR="00DD3C97" w:rsidRDefault="001B5648" w:rsidP="001B5648">
            <w:pPr>
              <w:pStyle w:val="a9"/>
              <w:numPr>
                <w:ilvl w:val="0"/>
                <w:numId w:val="6"/>
              </w:numPr>
              <w:adjustRightInd w:val="0"/>
              <w:snapToGrid w:val="0"/>
              <w:spacing w:line="320" w:lineRule="atLeast"/>
              <w:ind w:leftChars="300" w:left="1200"/>
              <w:rPr>
                <w:rFonts w:ascii="Calibri" w:hAnsi="Calibri" w:cstheme="minorHAnsi"/>
                <w:sz w:val="24"/>
                <w:szCs w:val="24"/>
              </w:rPr>
            </w:pPr>
            <w:r w:rsidRPr="00E03AB4">
              <w:rPr>
                <w:rFonts w:ascii="Calibri" w:hAnsi="Calibri" w:cstheme="minorHAnsi" w:hint="eastAsia"/>
                <w:sz w:val="24"/>
                <w:szCs w:val="24"/>
              </w:rPr>
              <w:t xml:space="preserve">For reported cases found to be true, designated units shall demand that relevant units of this Company review relevant </w:t>
            </w:r>
            <w:r w:rsidRPr="00E03AB4">
              <w:rPr>
                <w:rFonts w:ascii="Calibri" w:hAnsi="Calibri" w:cstheme="minorHAnsi"/>
                <w:sz w:val="24"/>
                <w:szCs w:val="24"/>
              </w:rPr>
              <w:t xml:space="preserve">internal control system and operating procedures, and propose improvement measures to prevent the same </w:t>
            </w:r>
            <w:r w:rsidRPr="00E03AB4">
              <w:rPr>
                <w:rFonts w:ascii="Calibri" w:hAnsi="Calibri" w:cstheme="minorHAnsi" w:hint="eastAsia"/>
                <w:sz w:val="24"/>
                <w:szCs w:val="24"/>
              </w:rPr>
              <w:t>conducts</w:t>
            </w:r>
            <w:r w:rsidRPr="00E03AB4">
              <w:rPr>
                <w:rFonts w:ascii="Calibri" w:hAnsi="Calibri" w:cstheme="minorHAnsi"/>
                <w:sz w:val="24"/>
                <w:szCs w:val="24"/>
              </w:rPr>
              <w:t xml:space="preserve"> from happening again.</w:t>
            </w:r>
          </w:p>
          <w:p w:rsidR="00363568" w:rsidRPr="00DD3C97" w:rsidRDefault="001B5648" w:rsidP="001B5648">
            <w:pPr>
              <w:pStyle w:val="a9"/>
              <w:numPr>
                <w:ilvl w:val="0"/>
                <w:numId w:val="6"/>
              </w:numPr>
              <w:adjustRightInd w:val="0"/>
              <w:snapToGrid w:val="0"/>
              <w:spacing w:line="320" w:lineRule="atLeast"/>
              <w:ind w:leftChars="300" w:left="1200"/>
              <w:rPr>
                <w:rFonts w:ascii="Calibri" w:hAnsi="Calibri" w:cstheme="minorHAnsi"/>
                <w:sz w:val="24"/>
                <w:szCs w:val="24"/>
              </w:rPr>
            </w:pPr>
            <w:r w:rsidRPr="00DD3C97">
              <w:rPr>
                <w:rFonts w:ascii="Calibri" w:hAnsi="Calibri" w:cstheme="minorHAnsi" w:hint="eastAsia"/>
                <w:sz w:val="24"/>
                <w:szCs w:val="24"/>
              </w:rPr>
              <w:t xml:space="preserve">Designated units shall report to </w:t>
            </w:r>
            <w:r w:rsidRPr="00DD3C97">
              <w:rPr>
                <w:rFonts w:ascii="Calibri" w:hAnsi="Calibri" w:cstheme="minorHAnsi" w:hint="eastAsia"/>
                <w:color w:val="0000FF"/>
                <w:sz w:val="24"/>
                <w:szCs w:val="24"/>
                <w:u w:val="single"/>
              </w:rPr>
              <w:t>board of directors</w:t>
            </w:r>
            <w:r w:rsidRPr="00DD3C97">
              <w:rPr>
                <w:rFonts w:ascii="Calibri" w:hAnsi="Calibri" w:cstheme="minorHAnsi" w:hint="eastAsia"/>
                <w:sz w:val="24"/>
                <w:szCs w:val="24"/>
              </w:rPr>
              <w:t xml:space="preserve"> regarding reported cases, handling measures being adopted, and subsequent review and </w:t>
            </w:r>
            <w:r w:rsidRPr="00DD3C97">
              <w:rPr>
                <w:rFonts w:ascii="Calibri" w:hAnsi="Calibri" w:cstheme="minorHAnsi"/>
                <w:sz w:val="24"/>
                <w:szCs w:val="24"/>
              </w:rPr>
              <w:t>improvement</w:t>
            </w:r>
            <w:r w:rsidRPr="00DD3C97">
              <w:rPr>
                <w:rFonts w:ascii="Calibri" w:hAnsi="Calibri" w:cstheme="minorHAnsi" w:hint="eastAsia"/>
                <w:sz w:val="24"/>
                <w:szCs w:val="24"/>
              </w:rPr>
              <w:t xml:space="preserve"> measures.</w:t>
            </w:r>
          </w:p>
        </w:tc>
        <w:tc>
          <w:tcPr>
            <w:tcW w:w="1754" w:type="dxa"/>
          </w:tcPr>
          <w:p w:rsidR="00363568" w:rsidRPr="00E03AB4" w:rsidRDefault="006B433D" w:rsidP="00F02D32">
            <w:pPr>
              <w:snapToGrid w:val="0"/>
              <w:spacing w:line="320" w:lineRule="atLeast"/>
              <w:rPr>
                <w:rFonts w:ascii="Calibri" w:hAnsi="Calibri" w:cstheme="minorHAnsi"/>
                <w:sz w:val="24"/>
                <w:szCs w:val="24"/>
              </w:rPr>
            </w:pPr>
            <w:r w:rsidRPr="00FC6982">
              <w:rPr>
                <w:rFonts w:asciiTheme="minorHAnsi" w:eastAsiaTheme="minorEastAsia" w:hAnsiTheme="minorEastAsia" w:hint="eastAsia"/>
                <w:sz w:val="24"/>
                <w:szCs w:val="24"/>
              </w:rPr>
              <w:lastRenderedPageBreak/>
              <w:t>Revision pursuant to GTSM</w:t>
            </w:r>
            <w:r w:rsidRPr="00FC6982">
              <w:rPr>
                <w:rFonts w:asciiTheme="minorHAnsi" w:eastAsiaTheme="minorEastAsia" w:hAnsiTheme="minorEastAsia"/>
                <w:sz w:val="24"/>
                <w:szCs w:val="24"/>
              </w:rPr>
              <w:t>’</w:t>
            </w:r>
            <w:r w:rsidRPr="00FC6982">
              <w:rPr>
                <w:rFonts w:asciiTheme="minorHAnsi" w:eastAsiaTheme="minorEastAsia" w:hAnsiTheme="minorEastAsia" w:hint="eastAsia"/>
                <w:sz w:val="24"/>
                <w:szCs w:val="24"/>
              </w:rPr>
              <w:t xml:space="preserve">s latest published </w:t>
            </w:r>
            <w:r w:rsidRPr="00FC6982">
              <w:rPr>
                <w:rFonts w:asciiTheme="minorHAnsi" w:eastAsiaTheme="minorEastAsia" w:hAnsiTheme="minorEastAsia"/>
                <w:sz w:val="24"/>
                <w:szCs w:val="24"/>
              </w:rPr>
              <w:t>“</w:t>
            </w:r>
            <w:r w:rsidRPr="00FC6982">
              <w:rPr>
                <w:rFonts w:asciiTheme="minorHAnsi" w:eastAsiaTheme="minorEastAsia" w:hAnsiTheme="minorEastAsia"/>
                <w:sz w:val="24"/>
                <w:szCs w:val="24"/>
              </w:rPr>
              <w:t>Ethical Corporate Management Best Practice Principles for TWSE/GTSM Listed Companies</w:t>
            </w:r>
            <w:r w:rsidRPr="00FC6982">
              <w:rPr>
                <w:rFonts w:asciiTheme="minorHAnsi" w:eastAsiaTheme="minorEastAsia" w:hAnsiTheme="minorEastAsia"/>
                <w:sz w:val="24"/>
                <w:szCs w:val="24"/>
              </w:rPr>
              <w:t>”</w:t>
            </w:r>
            <w:r>
              <w:rPr>
                <w:rFonts w:asciiTheme="minorHAnsi" w:eastAsiaTheme="minorEastAsia" w:hAnsiTheme="minorEastAsia" w:hint="eastAsia"/>
                <w:sz w:val="24"/>
                <w:szCs w:val="24"/>
              </w:rPr>
              <w:t>.</w:t>
            </w:r>
          </w:p>
        </w:tc>
      </w:tr>
      <w:tr w:rsidR="00363568" w:rsidRPr="0076715D" w:rsidTr="001B5648">
        <w:trPr>
          <w:trHeight w:val="397"/>
          <w:jc w:val="center"/>
        </w:trPr>
        <w:tc>
          <w:tcPr>
            <w:tcW w:w="850" w:type="dxa"/>
            <w:vAlign w:val="center"/>
          </w:tcPr>
          <w:p w:rsidR="00363568" w:rsidRPr="007A345D" w:rsidRDefault="006B433D" w:rsidP="0034319A">
            <w:pPr>
              <w:snapToGrid w:val="0"/>
              <w:spacing w:line="320" w:lineRule="atLeast"/>
              <w:jc w:val="center"/>
              <w:rPr>
                <w:rFonts w:ascii="Calibri" w:hAnsi="Calibri" w:cstheme="minorHAnsi"/>
                <w:sz w:val="24"/>
                <w:szCs w:val="24"/>
              </w:rPr>
            </w:pPr>
            <w:r w:rsidRPr="007A345D">
              <w:rPr>
                <w:rFonts w:ascii="Calibri" w:hAnsi="Calibri" w:cstheme="minorHAnsi" w:hint="eastAsia"/>
                <w:sz w:val="24"/>
                <w:szCs w:val="24"/>
              </w:rPr>
              <w:lastRenderedPageBreak/>
              <w:t>7</w:t>
            </w:r>
          </w:p>
        </w:tc>
        <w:tc>
          <w:tcPr>
            <w:tcW w:w="3959" w:type="dxa"/>
            <w:vAlign w:val="center"/>
          </w:tcPr>
          <w:p w:rsidR="00363568" w:rsidRPr="007A345D" w:rsidRDefault="007A345D" w:rsidP="007A345D">
            <w:pPr>
              <w:snapToGrid w:val="0"/>
              <w:spacing w:line="320" w:lineRule="atLeast"/>
              <w:rPr>
                <w:rFonts w:ascii="Calibri" w:hAnsi="Calibri" w:cstheme="minorHAnsi"/>
                <w:sz w:val="24"/>
                <w:szCs w:val="24"/>
              </w:rPr>
            </w:pPr>
            <w:r w:rsidRPr="007A345D">
              <w:rPr>
                <w:rFonts w:ascii="Calibri" w:hAnsi="Calibri" w:cstheme="minorHAnsi" w:hint="eastAsia"/>
                <w:sz w:val="24"/>
                <w:szCs w:val="24"/>
              </w:rPr>
              <w:t xml:space="preserve">For reported cases found to be true which constitute a major </w:t>
            </w:r>
            <w:r w:rsidRPr="007A345D">
              <w:rPr>
                <w:rFonts w:ascii="Calibri" w:hAnsi="Calibri" w:cstheme="minorHAnsi"/>
                <w:sz w:val="24"/>
                <w:szCs w:val="24"/>
              </w:rPr>
              <w:t>offense</w:t>
            </w:r>
            <w:r w:rsidRPr="007A345D">
              <w:rPr>
                <w:rFonts w:ascii="Calibri" w:hAnsi="Calibri" w:cstheme="minorHAnsi" w:hint="eastAsia"/>
                <w:sz w:val="24"/>
                <w:szCs w:val="24"/>
              </w:rPr>
              <w:t xml:space="preserve">, aside from handling pursuant to laws, </w:t>
            </w:r>
            <w:r w:rsidRPr="007A345D">
              <w:rPr>
                <w:rFonts w:ascii="Calibri" w:hAnsi="Calibri" w:cstheme="minorHAnsi"/>
                <w:sz w:val="24"/>
                <w:szCs w:val="24"/>
              </w:rPr>
              <w:lastRenderedPageBreak/>
              <w:t>regulations</w:t>
            </w:r>
            <w:r w:rsidRPr="007A345D">
              <w:rPr>
                <w:rFonts w:ascii="Calibri" w:hAnsi="Calibri" w:cstheme="minorHAnsi" w:hint="eastAsia"/>
                <w:sz w:val="24"/>
                <w:szCs w:val="24"/>
              </w:rPr>
              <w:t xml:space="preserve"> or this Company</w:t>
            </w:r>
            <w:r w:rsidRPr="007A345D">
              <w:rPr>
                <w:rFonts w:ascii="Calibri" w:hAnsi="Calibri" w:cstheme="minorHAnsi"/>
                <w:sz w:val="24"/>
                <w:szCs w:val="24"/>
              </w:rPr>
              <w:t>’</w:t>
            </w:r>
            <w:r w:rsidRPr="007A345D">
              <w:rPr>
                <w:rFonts w:ascii="Calibri" w:hAnsi="Calibri" w:cstheme="minorHAnsi" w:hint="eastAsia"/>
                <w:sz w:val="24"/>
                <w:szCs w:val="24"/>
              </w:rPr>
              <w:t>s relevant rules, proper rewards may be granted to whistleblowers depending on the significance of such cases.</w:t>
            </w:r>
          </w:p>
        </w:tc>
        <w:tc>
          <w:tcPr>
            <w:tcW w:w="3751" w:type="dxa"/>
            <w:vAlign w:val="center"/>
          </w:tcPr>
          <w:p w:rsidR="00871D23" w:rsidRPr="007A345D" w:rsidRDefault="007A345D" w:rsidP="007B3A5B">
            <w:pPr>
              <w:snapToGrid w:val="0"/>
              <w:spacing w:line="320" w:lineRule="atLeast"/>
              <w:rPr>
                <w:rFonts w:asciiTheme="minorHAnsi" w:hAnsiTheme="minorHAnsi" w:cs="Arial"/>
                <w:sz w:val="24"/>
                <w:szCs w:val="24"/>
              </w:rPr>
            </w:pPr>
            <w:r w:rsidRPr="007A345D">
              <w:rPr>
                <w:rFonts w:ascii="Calibri" w:hAnsi="Calibri" w:cstheme="minorHAnsi" w:hint="eastAsia"/>
                <w:sz w:val="24"/>
                <w:szCs w:val="24"/>
              </w:rPr>
              <w:lastRenderedPageBreak/>
              <w:t xml:space="preserve">For reported cases found to be true which constitute a major </w:t>
            </w:r>
            <w:r w:rsidRPr="007A345D">
              <w:rPr>
                <w:rFonts w:ascii="Calibri" w:hAnsi="Calibri" w:cstheme="minorHAnsi"/>
                <w:sz w:val="24"/>
                <w:szCs w:val="24"/>
              </w:rPr>
              <w:t>offense</w:t>
            </w:r>
            <w:r w:rsidRPr="007A345D">
              <w:rPr>
                <w:rFonts w:ascii="Calibri" w:hAnsi="Calibri" w:cstheme="minorHAnsi" w:hint="eastAsia"/>
                <w:sz w:val="24"/>
                <w:szCs w:val="24"/>
              </w:rPr>
              <w:t xml:space="preserve">, aside from handling pursuant to </w:t>
            </w:r>
            <w:r w:rsidRPr="007A345D">
              <w:rPr>
                <w:rFonts w:ascii="Calibri" w:hAnsi="Calibri" w:cstheme="minorHAnsi" w:hint="eastAsia"/>
                <w:sz w:val="24"/>
                <w:szCs w:val="24"/>
              </w:rPr>
              <w:lastRenderedPageBreak/>
              <w:t xml:space="preserve">laws, </w:t>
            </w:r>
            <w:r w:rsidRPr="007A345D">
              <w:rPr>
                <w:rFonts w:ascii="Calibri" w:hAnsi="Calibri" w:cstheme="minorHAnsi"/>
                <w:sz w:val="24"/>
                <w:szCs w:val="24"/>
              </w:rPr>
              <w:t>regulations</w:t>
            </w:r>
            <w:r w:rsidRPr="007A345D">
              <w:rPr>
                <w:rFonts w:ascii="Calibri" w:hAnsi="Calibri" w:cstheme="minorHAnsi" w:hint="eastAsia"/>
                <w:sz w:val="24"/>
                <w:szCs w:val="24"/>
              </w:rPr>
              <w:t xml:space="preserve"> or this Company</w:t>
            </w:r>
            <w:r w:rsidRPr="007A345D">
              <w:rPr>
                <w:rFonts w:ascii="Calibri" w:hAnsi="Calibri" w:cstheme="minorHAnsi"/>
                <w:sz w:val="24"/>
                <w:szCs w:val="24"/>
              </w:rPr>
              <w:t>’</w:t>
            </w:r>
            <w:r w:rsidRPr="007A345D">
              <w:rPr>
                <w:rFonts w:ascii="Calibri" w:hAnsi="Calibri" w:cstheme="minorHAnsi" w:hint="eastAsia"/>
                <w:sz w:val="24"/>
                <w:szCs w:val="24"/>
              </w:rPr>
              <w:t xml:space="preserve">s relevant rules, proper rewards may be granted to whistleblowers depending on the significance of such cases. </w:t>
            </w:r>
            <w:r w:rsidRPr="007A345D">
              <w:rPr>
                <w:rFonts w:ascii="Calibri" w:hAnsi="Calibri" w:cstheme="minorHAnsi" w:hint="eastAsia"/>
                <w:color w:val="0000FF"/>
                <w:sz w:val="24"/>
                <w:szCs w:val="24"/>
                <w:u w:val="single"/>
              </w:rPr>
              <w:t xml:space="preserve">When internal staff is found to falsely file reports or maliciously make accusations, disciplinary measures shall be taken against such person, and such person shall be dismissed from his or her </w:t>
            </w:r>
            <w:r w:rsidRPr="007A345D">
              <w:rPr>
                <w:rFonts w:ascii="Calibri" w:hAnsi="Calibri" w:cstheme="minorHAnsi"/>
                <w:color w:val="0000FF"/>
                <w:sz w:val="24"/>
                <w:szCs w:val="24"/>
                <w:u w:val="single"/>
              </w:rPr>
              <w:t>position</w:t>
            </w:r>
            <w:r w:rsidRPr="007A345D">
              <w:rPr>
                <w:rFonts w:ascii="Calibri" w:hAnsi="Calibri" w:cstheme="minorHAnsi" w:hint="eastAsia"/>
                <w:color w:val="0000FF"/>
                <w:sz w:val="24"/>
                <w:szCs w:val="24"/>
                <w:u w:val="single"/>
              </w:rPr>
              <w:t xml:space="preserve"> when such offenses are considered major.</w:t>
            </w:r>
          </w:p>
        </w:tc>
        <w:tc>
          <w:tcPr>
            <w:tcW w:w="1754" w:type="dxa"/>
          </w:tcPr>
          <w:p w:rsidR="00363568" w:rsidRPr="007A345D" w:rsidRDefault="007A345D" w:rsidP="00F02D32">
            <w:pPr>
              <w:snapToGrid w:val="0"/>
              <w:spacing w:line="320" w:lineRule="atLeast"/>
              <w:rPr>
                <w:rFonts w:ascii="Calibri" w:hAnsi="Calibri" w:cstheme="minorHAnsi"/>
                <w:sz w:val="24"/>
                <w:szCs w:val="24"/>
              </w:rPr>
            </w:pPr>
            <w:r>
              <w:rPr>
                <w:rFonts w:ascii="Calibri" w:hAnsi="Calibri" w:cstheme="minorHAnsi" w:hint="eastAsia"/>
                <w:sz w:val="24"/>
                <w:szCs w:val="24"/>
              </w:rPr>
              <w:lastRenderedPageBreak/>
              <w:t xml:space="preserve">Procedures regarding false reports and </w:t>
            </w:r>
            <w:r>
              <w:rPr>
                <w:rFonts w:ascii="Calibri" w:hAnsi="Calibri" w:cstheme="minorHAnsi" w:hint="eastAsia"/>
                <w:sz w:val="24"/>
                <w:szCs w:val="24"/>
              </w:rPr>
              <w:lastRenderedPageBreak/>
              <w:t>malicious accusations newly added.</w:t>
            </w:r>
          </w:p>
        </w:tc>
      </w:tr>
      <w:tr w:rsidR="00363568" w:rsidRPr="0076715D" w:rsidTr="001B5648">
        <w:trPr>
          <w:trHeight w:val="397"/>
          <w:jc w:val="center"/>
        </w:trPr>
        <w:tc>
          <w:tcPr>
            <w:tcW w:w="850" w:type="dxa"/>
            <w:vAlign w:val="center"/>
          </w:tcPr>
          <w:p w:rsidR="00363568" w:rsidRPr="00CB14B5" w:rsidRDefault="005B2C46" w:rsidP="0034319A">
            <w:pPr>
              <w:snapToGrid w:val="0"/>
              <w:spacing w:line="320" w:lineRule="atLeast"/>
              <w:jc w:val="center"/>
              <w:rPr>
                <w:rFonts w:ascii="Calibri" w:hAnsi="Calibri" w:cstheme="minorHAnsi"/>
                <w:sz w:val="24"/>
                <w:szCs w:val="24"/>
              </w:rPr>
            </w:pPr>
            <w:r w:rsidRPr="00CB14B5">
              <w:rPr>
                <w:rFonts w:ascii="Calibri" w:hAnsi="Calibri" w:cstheme="minorHAnsi" w:hint="eastAsia"/>
                <w:sz w:val="24"/>
                <w:szCs w:val="24"/>
              </w:rPr>
              <w:lastRenderedPageBreak/>
              <w:t>9</w:t>
            </w:r>
          </w:p>
        </w:tc>
        <w:tc>
          <w:tcPr>
            <w:tcW w:w="3959" w:type="dxa"/>
          </w:tcPr>
          <w:p w:rsidR="00CB14B5" w:rsidRPr="00CB14B5" w:rsidRDefault="00CB14B5" w:rsidP="00CB14B5">
            <w:pPr>
              <w:adjustRightInd w:val="0"/>
              <w:snapToGrid w:val="0"/>
              <w:spacing w:line="320" w:lineRule="atLeast"/>
              <w:rPr>
                <w:rFonts w:ascii="Calibri" w:hAnsi="Calibri" w:cstheme="minorHAnsi"/>
                <w:sz w:val="24"/>
                <w:szCs w:val="24"/>
              </w:rPr>
            </w:pPr>
            <w:r w:rsidRPr="00CB14B5">
              <w:rPr>
                <w:rFonts w:ascii="Calibri" w:hAnsi="Calibri" w:cstheme="minorHAnsi"/>
                <w:sz w:val="24"/>
                <w:szCs w:val="24"/>
              </w:rPr>
              <w:t>The “</w:t>
            </w:r>
            <w:r w:rsidRPr="00CB14B5">
              <w:rPr>
                <w:rFonts w:ascii="Calibri" w:hAnsi="Calibri" w:cstheme="minorHAnsi" w:hint="eastAsia"/>
                <w:sz w:val="24"/>
                <w:szCs w:val="24"/>
              </w:rPr>
              <w:t>Measures</w:t>
            </w:r>
            <w:r w:rsidRPr="00CB14B5">
              <w:rPr>
                <w:rFonts w:ascii="Calibri" w:hAnsi="Calibri" w:cstheme="minorHAnsi"/>
                <w:sz w:val="24"/>
                <w:szCs w:val="24"/>
              </w:rPr>
              <w:t>”</w:t>
            </w:r>
            <w:r w:rsidRPr="00CB14B5">
              <w:rPr>
                <w:rFonts w:ascii="Calibri" w:hAnsi="Calibri" w:cstheme="minorHAnsi" w:hint="eastAsia"/>
                <w:sz w:val="24"/>
                <w:szCs w:val="24"/>
              </w:rPr>
              <w:t xml:space="preserve"> was</w:t>
            </w:r>
            <w:r w:rsidRPr="00CB14B5">
              <w:rPr>
                <w:rFonts w:ascii="Calibri" w:hAnsi="Calibri" w:cstheme="minorHAnsi"/>
                <w:sz w:val="24"/>
                <w:szCs w:val="24"/>
              </w:rPr>
              <w:t xml:space="preserve"> approved on March</w:t>
            </w:r>
            <w:r w:rsidRPr="00CB14B5">
              <w:rPr>
                <w:rFonts w:ascii="Calibri" w:hAnsi="Calibri" w:cstheme="minorHAnsi" w:hint="eastAsia"/>
                <w:sz w:val="24"/>
                <w:szCs w:val="24"/>
              </w:rPr>
              <w:t xml:space="preserve"> 22, 2016</w:t>
            </w:r>
            <w:r w:rsidRPr="00CB14B5">
              <w:rPr>
                <w:rFonts w:ascii="Calibri" w:hAnsi="Calibri" w:cstheme="minorHAnsi"/>
                <w:sz w:val="24"/>
                <w:szCs w:val="24"/>
              </w:rPr>
              <w:t>.</w:t>
            </w:r>
          </w:p>
          <w:p w:rsidR="00CB14B5" w:rsidRPr="00CB14B5" w:rsidRDefault="00CB14B5" w:rsidP="00CB14B5">
            <w:pPr>
              <w:adjustRightInd w:val="0"/>
              <w:snapToGrid w:val="0"/>
              <w:spacing w:line="320" w:lineRule="atLeast"/>
              <w:rPr>
                <w:rFonts w:ascii="Calibri" w:hAnsi="Calibri" w:cstheme="minorHAnsi"/>
                <w:sz w:val="24"/>
                <w:szCs w:val="24"/>
              </w:rPr>
            </w:pPr>
            <w:r w:rsidRPr="00CB14B5">
              <w:rPr>
                <w:rFonts w:ascii="Calibri" w:hAnsi="Calibri" w:cstheme="minorHAnsi"/>
                <w:sz w:val="24"/>
                <w:szCs w:val="24"/>
              </w:rPr>
              <w:t xml:space="preserve">The </w:t>
            </w:r>
            <w:r w:rsidRPr="00CB14B5">
              <w:rPr>
                <w:rFonts w:ascii="Calibri" w:hAnsi="Calibri" w:cstheme="minorHAnsi" w:hint="eastAsia"/>
                <w:sz w:val="24"/>
                <w:szCs w:val="24"/>
              </w:rPr>
              <w:t>first amendment was made on November 13, 2018</w:t>
            </w:r>
            <w:r w:rsidRPr="00CB14B5">
              <w:rPr>
                <w:rFonts w:ascii="Calibri" w:hAnsi="Calibri" w:cstheme="minorHAnsi"/>
                <w:sz w:val="24"/>
                <w:szCs w:val="24"/>
              </w:rPr>
              <w:t>.</w:t>
            </w:r>
          </w:p>
          <w:p w:rsidR="00CB14B5" w:rsidRPr="00CB14B5" w:rsidRDefault="00CB14B5" w:rsidP="00CB14B5">
            <w:pPr>
              <w:adjustRightInd w:val="0"/>
              <w:snapToGrid w:val="0"/>
              <w:spacing w:line="320" w:lineRule="atLeast"/>
              <w:rPr>
                <w:rFonts w:ascii="Calibri" w:hAnsi="Calibri" w:cstheme="minorHAnsi"/>
                <w:sz w:val="24"/>
                <w:szCs w:val="24"/>
              </w:rPr>
            </w:pPr>
            <w:r w:rsidRPr="00CB14B5">
              <w:rPr>
                <w:rFonts w:ascii="Calibri" w:hAnsi="Calibri" w:cstheme="minorHAnsi"/>
                <w:sz w:val="24"/>
                <w:szCs w:val="24"/>
              </w:rPr>
              <w:t>T</w:t>
            </w:r>
            <w:r w:rsidRPr="00CB14B5">
              <w:rPr>
                <w:rFonts w:ascii="Calibri" w:hAnsi="Calibri" w:cstheme="minorHAnsi" w:hint="eastAsia"/>
                <w:sz w:val="24"/>
                <w:szCs w:val="24"/>
              </w:rPr>
              <w:t xml:space="preserve">he second </w:t>
            </w:r>
            <w:r w:rsidRPr="00CB14B5">
              <w:rPr>
                <w:rFonts w:ascii="Calibri" w:hAnsi="Calibri" w:cstheme="minorHAnsi"/>
                <w:sz w:val="24"/>
                <w:szCs w:val="24"/>
              </w:rPr>
              <w:t>amendment</w:t>
            </w:r>
            <w:r w:rsidRPr="00CB14B5">
              <w:rPr>
                <w:rFonts w:ascii="Calibri" w:hAnsi="Calibri" w:cstheme="minorHAnsi" w:hint="eastAsia"/>
                <w:sz w:val="24"/>
                <w:szCs w:val="24"/>
              </w:rPr>
              <w:t xml:space="preserve"> was made on March 21, 2019.</w:t>
            </w:r>
          </w:p>
          <w:p w:rsidR="00363568" w:rsidRPr="00CB14B5" w:rsidRDefault="00363568" w:rsidP="00CB14B5">
            <w:pPr>
              <w:snapToGrid w:val="0"/>
              <w:spacing w:line="320" w:lineRule="atLeast"/>
              <w:rPr>
                <w:rFonts w:ascii="Calibri" w:hAnsi="Calibri" w:cs="Arial"/>
                <w:sz w:val="24"/>
                <w:szCs w:val="24"/>
              </w:rPr>
            </w:pPr>
          </w:p>
        </w:tc>
        <w:tc>
          <w:tcPr>
            <w:tcW w:w="3751" w:type="dxa"/>
          </w:tcPr>
          <w:p w:rsidR="00CB14B5" w:rsidRPr="00CB14B5" w:rsidRDefault="00CB14B5" w:rsidP="00CB14B5">
            <w:pPr>
              <w:adjustRightInd w:val="0"/>
              <w:snapToGrid w:val="0"/>
              <w:spacing w:line="320" w:lineRule="atLeast"/>
              <w:rPr>
                <w:rFonts w:ascii="Calibri" w:hAnsi="Calibri" w:cstheme="minorHAnsi"/>
                <w:sz w:val="24"/>
                <w:szCs w:val="24"/>
              </w:rPr>
            </w:pPr>
            <w:r w:rsidRPr="00CB14B5">
              <w:rPr>
                <w:rFonts w:ascii="Calibri" w:hAnsi="Calibri" w:cstheme="minorHAnsi"/>
                <w:sz w:val="24"/>
                <w:szCs w:val="24"/>
              </w:rPr>
              <w:t>The “</w:t>
            </w:r>
            <w:r w:rsidRPr="00CB14B5">
              <w:rPr>
                <w:rFonts w:ascii="Calibri" w:hAnsi="Calibri" w:cstheme="minorHAnsi" w:hint="eastAsia"/>
                <w:sz w:val="24"/>
                <w:szCs w:val="24"/>
              </w:rPr>
              <w:t>Measures</w:t>
            </w:r>
            <w:r w:rsidRPr="00CB14B5">
              <w:rPr>
                <w:rFonts w:ascii="Calibri" w:hAnsi="Calibri" w:cstheme="minorHAnsi"/>
                <w:sz w:val="24"/>
                <w:szCs w:val="24"/>
              </w:rPr>
              <w:t>”</w:t>
            </w:r>
            <w:r w:rsidRPr="00CB14B5">
              <w:rPr>
                <w:rFonts w:ascii="Calibri" w:hAnsi="Calibri" w:cstheme="minorHAnsi" w:hint="eastAsia"/>
                <w:sz w:val="24"/>
                <w:szCs w:val="24"/>
              </w:rPr>
              <w:t xml:space="preserve"> was</w:t>
            </w:r>
            <w:r w:rsidRPr="00CB14B5">
              <w:rPr>
                <w:rFonts w:ascii="Calibri" w:hAnsi="Calibri" w:cstheme="minorHAnsi"/>
                <w:sz w:val="24"/>
                <w:szCs w:val="24"/>
              </w:rPr>
              <w:t xml:space="preserve"> approved on March</w:t>
            </w:r>
            <w:r w:rsidRPr="00CB14B5">
              <w:rPr>
                <w:rFonts w:ascii="Calibri" w:hAnsi="Calibri" w:cstheme="minorHAnsi" w:hint="eastAsia"/>
                <w:sz w:val="24"/>
                <w:szCs w:val="24"/>
              </w:rPr>
              <w:t xml:space="preserve"> 22, 2016</w:t>
            </w:r>
            <w:r w:rsidRPr="00CB14B5">
              <w:rPr>
                <w:rFonts w:ascii="Calibri" w:hAnsi="Calibri" w:cstheme="minorHAnsi"/>
                <w:sz w:val="24"/>
                <w:szCs w:val="24"/>
              </w:rPr>
              <w:t>.</w:t>
            </w:r>
          </w:p>
          <w:p w:rsidR="00CB14B5" w:rsidRPr="00CB14B5" w:rsidRDefault="00CB14B5" w:rsidP="00CB14B5">
            <w:pPr>
              <w:adjustRightInd w:val="0"/>
              <w:snapToGrid w:val="0"/>
              <w:spacing w:line="320" w:lineRule="atLeast"/>
              <w:rPr>
                <w:rFonts w:ascii="Calibri" w:hAnsi="Calibri" w:cstheme="minorHAnsi"/>
                <w:sz w:val="24"/>
                <w:szCs w:val="24"/>
              </w:rPr>
            </w:pPr>
            <w:r w:rsidRPr="00CB14B5">
              <w:rPr>
                <w:rFonts w:ascii="Calibri" w:hAnsi="Calibri" w:cstheme="minorHAnsi"/>
                <w:sz w:val="24"/>
                <w:szCs w:val="24"/>
              </w:rPr>
              <w:t xml:space="preserve">The </w:t>
            </w:r>
            <w:r w:rsidRPr="00CB14B5">
              <w:rPr>
                <w:rFonts w:ascii="Calibri" w:hAnsi="Calibri" w:cstheme="minorHAnsi" w:hint="eastAsia"/>
                <w:sz w:val="24"/>
                <w:szCs w:val="24"/>
              </w:rPr>
              <w:t>first amendment was made on November 13, 2018</w:t>
            </w:r>
            <w:r w:rsidRPr="00CB14B5">
              <w:rPr>
                <w:rFonts w:ascii="Calibri" w:hAnsi="Calibri" w:cstheme="minorHAnsi"/>
                <w:sz w:val="24"/>
                <w:szCs w:val="24"/>
              </w:rPr>
              <w:t>.</w:t>
            </w:r>
          </w:p>
          <w:p w:rsidR="00CB14B5" w:rsidRPr="00CB14B5" w:rsidRDefault="00CB14B5" w:rsidP="00CB14B5">
            <w:pPr>
              <w:adjustRightInd w:val="0"/>
              <w:snapToGrid w:val="0"/>
              <w:spacing w:line="320" w:lineRule="atLeast"/>
              <w:rPr>
                <w:rFonts w:ascii="Calibri" w:hAnsi="Calibri" w:cstheme="minorHAnsi"/>
                <w:sz w:val="24"/>
                <w:szCs w:val="24"/>
              </w:rPr>
            </w:pPr>
            <w:r w:rsidRPr="00CB14B5">
              <w:rPr>
                <w:rFonts w:ascii="Calibri" w:hAnsi="Calibri" w:cstheme="minorHAnsi"/>
                <w:sz w:val="24"/>
                <w:szCs w:val="24"/>
              </w:rPr>
              <w:t>T</w:t>
            </w:r>
            <w:r w:rsidRPr="00CB14B5">
              <w:rPr>
                <w:rFonts w:ascii="Calibri" w:hAnsi="Calibri" w:cstheme="minorHAnsi" w:hint="eastAsia"/>
                <w:sz w:val="24"/>
                <w:szCs w:val="24"/>
              </w:rPr>
              <w:t xml:space="preserve">he second </w:t>
            </w:r>
            <w:r w:rsidRPr="00CB14B5">
              <w:rPr>
                <w:rFonts w:ascii="Calibri" w:hAnsi="Calibri" w:cstheme="minorHAnsi"/>
                <w:sz w:val="24"/>
                <w:szCs w:val="24"/>
              </w:rPr>
              <w:t>amendment</w:t>
            </w:r>
            <w:r w:rsidRPr="00CB14B5">
              <w:rPr>
                <w:rFonts w:ascii="Calibri" w:hAnsi="Calibri" w:cstheme="minorHAnsi" w:hint="eastAsia"/>
                <w:sz w:val="24"/>
                <w:szCs w:val="24"/>
              </w:rPr>
              <w:t xml:space="preserve"> was made on March 21, 2019.</w:t>
            </w:r>
          </w:p>
          <w:p w:rsidR="00363568" w:rsidRPr="00CB14B5" w:rsidRDefault="00CB14B5" w:rsidP="00CB14B5">
            <w:pPr>
              <w:snapToGrid w:val="0"/>
              <w:spacing w:line="320" w:lineRule="atLeast"/>
              <w:rPr>
                <w:rFonts w:ascii="Calibri" w:hAnsi="Calibri" w:cstheme="minorHAnsi"/>
                <w:sz w:val="24"/>
                <w:szCs w:val="24"/>
              </w:rPr>
            </w:pPr>
            <w:r w:rsidRPr="00CB14B5">
              <w:rPr>
                <w:rFonts w:ascii="Calibri" w:hAnsi="Calibri" w:cstheme="minorHAnsi" w:hint="eastAsia"/>
                <w:color w:val="0000FF"/>
                <w:sz w:val="24"/>
                <w:szCs w:val="24"/>
                <w:u w:val="single"/>
              </w:rPr>
              <w:t>The third amendment was made on November 12, 2019.</w:t>
            </w:r>
          </w:p>
        </w:tc>
        <w:tc>
          <w:tcPr>
            <w:tcW w:w="1754" w:type="dxa"/>
          </w:tcPr>
          <w:p w:rsidR="00363568" w:rsidRPr="00CB14B5" w:rsidRDefault="00CB14B5" w:rsidP="00A566B7">
            <w:pPr>
              <w:snapToGrid w:val="0"/>
              <w:spacing w:line="320" w:lineRule="atLeast"/>
              <w:rPr>
                <w:rFonts w:ascii="Calibri" w:hAnsi="Calibri" w:cstheme="minorHAnsi"/>
                <w:sz w:val="24"/>
                <w:szCs w:val="24"/>
              </w:rPr>
            </w:pPr>
            <w:r w:rsidRPr="00CB14B5">
              <w:rPr>
                <w:rFonts w:asciiTheme="minorHAnsi" w:eastAsiaTheme="minorEastAsia" w:hAnsiTheme="minorEastAsia" w:hint="eastAsia"/>
                <w:sz w:val="24"/>
                <w:szCs w:val="24"/>
              </w:rPr>
              <w:t>Incorporating the date of latest amendment.</w:t>
            </w:r>
          </w:p>
        </w:tc>
      </w:tr>
    </w:tbl>
    <w:p w:rsidR="004E1BFF" w:rsidRPr="0076715D" w:rsidRDefault="004E1BFF" w:rsidP="00662863">
      <w:pPr>
        <w:adjustRightInd w:val="0"/>
        <w:snapToGrid w:val="0"/>
        <w:spacing w:line="320" w:lineRule="atLeast"/>
        <w:jc w:val="center"/>
        <w:rPr>
          <w:rFonts w:ascii="Calibri" w:hAnsi="Calibri" w:cstheme="minorHAnsi"/>
          <w:b/>
          <w:sz w:val="36"/>
          <w:szCs w:val="36"/>
        </w:rPr>
      </w:pPr>
    </w:p>
    <w:p w:rsidR="004E1BFF" w:rsidRPr="0076715D" w:rsidRDefault="004E1BFF" w:rsidP="00662863">
      <w:pPr>
        <w:widowControl/>
        <w:adjustRightInd w:val="0"/>
        <w:snapToGrid w:val="0"/>
        <w:spacing w:line="320" w:lineRule="atLeast"/>
        <w:rPr>
          <w:rFonts w:ascii="Calibri" w:hAnsi="Calibri" w:cstheme="minorHAnsi"/>
          <w:b/>
          <w:sz w:val="36"/>
          <w:szCs w:val="36"/>
        </w:rPr>
      </w:pPr>
      <w:r w:rsidRPr="0076715D">
        <w:rPr>
          <w:rFonts w:ascii="Calibri" w:hAnsi="Calibri" w:cstheme="minorHAnsi"/>
          <w:b/>
          <w:sz w:val="36"/>
          <w:szCs w:val="36"/>
        </w:rPr>
        <w:br w:type="page"/>
      </w:r>
    </w:p>
    <w:p w:rsidR="00955838" w:rsidRPr="0076715D" w:rsidRDefault="00955838" w:rsidP="00662863">
      <w:pPr>
        <w:adjustRightInd w:val="0"/>
        <w:snapToGrid w:val="0"/>
        <w:spacing w:line="320" w:lineRule="atLeast"/>
        <w:jc w:val="center"/>
        <w:rPr>
          <w:rFonts w:ascii="Calibri" w:hAnsi="Calibri" w:cstheme="minorHAnsi"/>
          <w:b/>
          <w:sz w:val="36"/>
          <w:szCs w:val="36"/>
        </w:rPr>
      </w:pPr>
    </w:p>
    <w:p w:rsidR="00E42135" w:rsidRDefault="00E42135" w:rsidP="00662863">
      <w:pPr>
        <w:adjustRightInd w:val="0"/>
        <w:snapToGrid w:val="0"/>
        <w:spacing w:line="320" w:lineRule="atLeast"/>
        <w:jc w:val="center"/>
        <w:rPr>
          <w:rFonts w:ascii="Calibri" w:hAnsi="Calibri" w:cstheme="minorHAnsi"/>
          <w:sz w:val="32"/>
          <w:szCs w:val="32"/>
        </w:rPr>
      </w:pPr>
      <w:r w:rsidRPr="0044596D">
        <w:rPr>
          <w:rFonts w:ascii="Calibri" w:hAnsi="Calibri" w:cstheme="minorHAnsi"/>
          <w:sz w:val="32"/>
          <w:szCs w:val="32"/>
        </w:rPr>
        <w:t>Sino-American Silicon Products Inc.</w:t>
      </w:r>
    </w:p>
    <w:p w:rsidR="0044596D" w:rsidRPr="0044596D" w:rsidRDefault="0044596D" w:rsidP="00662863">
      <w:pPr>
        <w:adjustRightInd w:val="0"/>
        <w:snapToGrid w:val="0"/>
        <w:spacing w:line="320" w:lineRule="atLeast"/>
        <w:jc w:val="center"/>
        <w:rPr>
          <w:rFonts w:ascii="Calibri" w:hAnsi="Calibri" w:cstheme="minorHAnsi"/>
          <w:szCs w:val="24"/>
        </w:rPr>
      </w:pPr>
    </w:p>
    <w:p w:rsidR="000C434A" w:rsidRPr="000C434A" w:rsidRDefault="000C434A" w:rsidP="000C434A">
      <w:pPr>
        <w:adjustRightInd w:val="0"/>
        <w:snapToGrid w:val="0"/>
        <w:spacing w:line="320" w:lineRule="atLeast"/>
        <w:jc w:val="center"/>
        <w:rPr>
          <w:rFonts w:ascii="Calibri" w:eastAsia="新細明體" w:hAnsi="Calibri" w:cs="Calibri"/>
          <w:b/>
          <w:sz w:val="32"/>
          <w:szCs w:val="32"/>
        </w:rPr>
      </w:pPr>
      <w:r w:rsidRPr="000C434A">
        <w:rPr>
          <w:rFonts w:ascii="Calibri" w:eastAsia="新細明體" w:hAnsi="Calibri" w:cs="Calibri"/>
          <w:b/>
          <w:sz w:val="32"/>
          <w:szCs w:val="32"/>
        </w:rPr>
        <w:t>Measures for the Report on</w:t>
      </w:r>
    </w:p>
    <w:p w:rsidR="00DB6A14" w:rsidRPr="0044596D" w:rsidRDefault="000C434A" w:rsidP="000C434A">
      <w:pPr>
        <w:adjustRightInd w:val="0"/>
        <w:snapToGrid w:val="0"/>
        <w:spacing w:line="320" w:lineRule="atLeast"/>
        <w:jc w:val="center"/>
        <w:rPr>
          <w:rFonts w:ascii="Calibri" w:hAnsi="Calibri" w:cstheme="minorHAnsi"/>
          <w:b/>
          <w:sz w:val="32"/>
          <w:szCs w:val="32"/>
        </w:rPr>
      </w:pPr>
      <w:r w:rsidRPr="000C434A">
        <w:rPr>
          <w:rFonts w:ascii="Calibri" w:eastAsia="新細明體" w:hAnsi="Calibri" w:cs="Calibri"/>
          <w:b/>
          <w:sz w:val="32"/>
          <w:szCs w:val="32"/>
        </w:rPr>
        <w:t xml:space="preserve">Illegal, </w:t>
      </w:r>
      <w:r w:rsidR="001C2B46">
        <w:rPr>
          <w:rFonts w:ascii="Calibri" w:eastAsia="新細明體" w:hAnsi="Calibri" w:cs="Calibri" w:hint="eastAsia"/>
          <w:b/>
          <w:sz w:val="32"/>
          <w:szCs w:val="32"/>
        </w:rPr>
        <w:t xml:space="preserve">Unethical </w:t>
      </w:r>
      <w:r w:rsidRPr="000C434A">
        <w:rPr>
          <w:rFonts w:ascii="Calibri" w:eastAsia="新細明體" w:hAnsi="Calibri" w:cs="Calibri"/>
          <w:b/>
          <w:sz w:val="32"/>
          <w:szCs w:val="32"/>
        </w:rPr>
        <w:t xml:space="preserve">and Dishonest </w:t>
      </w:r>
      <w:r w:rsidR="001C2B46">
        <w:rPr>
          <w:rFonts w:ascii="Calibri" w:eastAsia="新細明體" w:hAnsi="Calibri" w:cs="Calibri" w:hint="eastAsia"/>
          <w:b/>
          <w:sz w:val="32"/>
          <w:szCs w:val="32"/>
        </w:rPr>
        <w:t>Conduct</w:t>
      </w:r>
      <w:r w:rsidRPr="000C434A">
        <w:rPr>
          <w:rFonts w:ascii="Calibri" w:eastAsia="新細明體" w:hAnsi="Calibri" w:cs="Calibri"/>
          <w:b/>
          <w:sz w:val="32"/>
          <w:szCs w:val="32"/>
        </w:rPr>
        <w:t>s</w:t>
      </w:r>
    </w:p>
    <w:p w:rsidR="00DB6A14" w:rsidRDefault="00DB6A14" w:rsidP="00662863">
      <w:pPr>
        <w:adjustRightInd w:val="0"/>
        <w:snapToGrid w:val="0"/>
        <w:spacing w:line="320" w:lineRule="atLeast"/>
        <w:jc w:val="both"/>
        <w:rPr>
          <w:rFonts w:ascii="Calibri" w:hAnsi="Calibri" w:cstheme="minorHAnsi"/>
        </w:rPr>
      </w:pPr>
    </w:p>
    <w:p w:rsidR="00FD4F30" w:rsidRPr="00FD4F30" w:rsidRDefault="00FD4F30" w:rsidP="00662863">
      <w:pPr>
        <w:adjustRightInd w:val="0"/>
        <w:snapToGrid w:val="0"/>
        <w:spacing w:line="320" w:lineRule="atLeast"/>
        <w:jc w:val="both"/>
        <w:rPr>
          <w:rFonts w:ascii="Calibri" w:hAnsi="Calibri" w:cstheme="minorHAnsi"/>
        </w:rPr>
      </w:pPr>
    </w:p>
    <w:p w:rsidR="00830625" w:rsidRDefault="00830625" w:rsidP="00662863">
      <w:pPr>
        <w:adjustRightInd w:val="0"/>
        <w:snapToGrid w:val="0"/>
        <w:spacing w:line="320" w:lineRule="atLeast"/>
        <w:jc w:val="both"/>
        <w:rPr>
          <w:rFonts w:ascii="Calibri" w:hAnsi="Calibri" w:cstheme="minorHAnsi"/>
        </w:rPr>
      </w:pPr>
      <w:r w:rsidRPr="0076715D">
        <w:rPr>
          <w:rFonts w:ascii="Calibri" w:hAnsi="Calibri" w:cstheme="minorHAnsi"/>
          <w:b/>
        </w:rPr>
        <w:t>Article 1</w:t>
      </w:r>
      <w:r w:rsidR="00DB2993">
        <w:rPr>
          <w:rFonts w:ascii="Calibri" w:hAnsi="Calibri" w:cstheme="minorHAnsi" w:hint="eastAsia"/>
          <w:b/>
        </w:rPr>
        <w:t xml:space="preserve"> (Basis)</w:t>
      </w:r>
    </w:p>
    <w:p w:rsidR="00830625" w:rsidRPr="00DB2993" w:rsidRDefault="00DB2993" w:rsidP="007448F9">
      <w:pPr>
        <w:adjustRightInd w:val="0"/>
        <w:snapToGrid w:val="0"/>
        <w:spacing w:line="320" w:lineRule="atLeast"/>
        <w:ind w:leftChars="100" w:left="240"/>
        <w:rPr>
          <w:rFonts w:ascii="Calibri" w:hAnsi="Calibri" w:cstheme="minorHAnsi"/>
        </w:rPr>
      </w:pPr>
      <w:r>
        <w:rPr>
          <w:rFonts w:ascii="Calibri" w:hAnsi="Calibri" w:cstheme="minorHAnsi" w:hint="eastAsia"/>
        </w:rPr>
        <w:t xml:space="preserve">This </w:t>
      </w:r>
      <w:r>
        <w:rPr>
          <w:rFonts w:ascii="Calibri" w:hAnsi="Calibri" w:cstheme="minorHAnsi"/>
        </w:rPr>
        <w:t>“</w:t>
      </w:r>
      <w:r>
        <w:rPr>
          <w:rFonts w:ascii="Calibri" w:hAnsi="Calibri" w:cstheme="minorHAnsi" w:hint="eastAsia"/>
        </w:rPr>
        <w:t xml:space="preserve">Measures for the Report on Illegal, </w:t>
      </w:r>
      <w:r w:rsidR="00717F5E">
        <w:rPr>
          <w:rFonts w:ascii="Calibri" w:hAnsi="Calibri" w:cstheme="minorHAnsi" w:hint="eastAsia"/>
        </w:rPr>
        <w:t>Unethical</w:t>
      </w:r>
      <w:r>
        <w:rPr>
          <w:rFonts w:ascii="Calibri" w:hAnsi="Calibri" w:cstheme="minorHAnsi" w:hint="eastAsia"/>
        </w:rPr>
        <w:t xml:space="preserve"> and Dishonest </w:t>
      </w:r>
      <w:r w:rsidR="00717F5E">
        <w:rPr>
          <w:rFonts w:ascii="Calibri" w:hAnsi="Calibri" w:cstheme="minorHAnsi" w:hint="eastAsia"/>
        </w:rPr>
        <w:t>Conduct</w:t>
      </w:r>
      <w:r>
        <w:rPr>
          <w:rFonts w:ascii="Calibri" w:hAnsi="Calibri" w:cstheme="minorHAnsi" w:hint="eastAsia"/>
        </w:rPr>
        <w:t>s</w:t>
      </w:r>
      <w:r>
        <w:rPr>
          <w:rFonts w:ascii="Calibri" w:hAnsi="Calibri" w:cstheme="minorHAnsi"/>
        </w:rPr>
        <w:t>”</w:t>
      </w:r>
      <w:r>
        <w:rPr>
          <w:rFonts w:ascii="Calibri" w:hAnsi="Calibri" w:cstheme="minorHAnsi" w:hint="eastAsia"/>
        </w:rPr>
        <w:t xml:space="preserve"> </w:t>
      </w:r>
      <w:r w:rsidR="00F27244">
        <w:rPr>
          <w:rFonts w:ascii="Calibri" w:hAnsi="Calibri" w:cstheme="minorHAnsi" w:hint="eastAsia"/>
        </w:rPr>
        <w:t xml:space="preserve">(hereinafter, the </w:t>
      </w:r>
      <w:r w:rsidR="00F27244">
        <w:rPr>
          <w:rFonts w:ascii="Calibri" w:hAnsi="Calibri" w:cstheme="minorHAnsi"/>
        </w:rPr>
        <w:t>“</w:t>
      </w:r>
      <w:r w:rsidR="00F27244">
        <w:rPr>
          <w:rFonts w:ascii="Calibri" w:hAnsi="Calibri" w:cstheme="minorHAnsi" w:hint="eastAsia"/>
        </w:rPr>
        <w:t>Measures</w:t>
      </w:r>
      <w:r w:rsidR="00F27244">
        <w:rPr>
          <w:rFonts w:ascii="Calibri" w:hAnsi="Calibri" w:cstheme="minorHAnsi"/>
        </w:rPr>
        <w:t>”</w:t>
      </w:r>
      <w:r w:rsidR="00F27244">
        <w:rPr>
          <w:rFonts w:ascii="Calibri" w:hAnsi="Calibri" w:cstheme="minorHAnsi" w:hint="eastAsia"/>
        </w:rPr>
        <w:t xml:space="preserve">) </w:t>
      </w:r>
      <w:r>
        <w:rPr>
          <w:rFonts w:ascii="Calibri" w:hAnsi="Calibri" w:cstheme="minorHAnsi" w:hint="eastAsia"/>
        </w:rPr>
        <w:t xml:space="preserve">is </w:t>
      </w:r>
      <w:r w:rsidR="0033614F">
        <w:rPr>
          <w:rFonts w:ascii="Calibri" w:hAnsi="Calibri" w:cstheme="minorHAnsi" w:hint="eastAsia"/>
        </w:rPr>
        <w:t>hereby established to implement the enforcement of this Company</w:t>
      </w:r>
      <w:r w:rsidR="0033614F">
        <w:rPr>
          <w:rFonts w:ascii="Calibri" w:hAnsi="Calibri" w:cstheme="minorHAnsi"/>
        </w:rPr>
        <w:t>’</w:t>
      </w:r>
      <w:r w:rsidR="0033614F">
        <w:rPr>
          <w:rFonts w:ascii="Calibri" w:hAnsi="Calibri" w:cstheme="minorHAnsi" w:hint="eastAsia"/>
        </w:rPr>
        <w:t xml:space="preserve">s rules as specified in </w:t>
      </w:r>
      <w:r w:rsidR="0033614F">
        <w:rPr>
          <w:rFonts w:ascii="Calibri" w:hAnsi="Calibri" w:cstheme="minorHAnsi"/>
        </w:rPr>
        <w:t>“</w:t>
      </w:r>
      <w:r w:rsidR="003E6A8C" w:rsidRPr="003E6A8C">
        <w:rPr>
          <w:rFonts w:ascii="Calibri" w:hAnsi="Calibri" w:cstheme="minorHAnsi"/>
        </w:rPr>
        <w:t>Codes of Ethical Conduct</w:t>
      </w:r>
      <w:r w:rsidR="003E6A8C">
        <w:rPr>
          <w:rFonts w:ascii="Calibri" w:hAnsi="Calibri" w:cstheme="minorHAnsi"/>
        </w:rPr>
        <w:t>”</w:t>
      </w:r>
      <w:r w:rsidR="003E6A8C">
        <w:rPr>
          <w:rFonts w:ascii="Calibri" w:hAnsi="Calibri" w:cstheme="minorHAnsi" w:hint="eastAsia"/>
        </w:rPr>
        <w:t xml:space="preserve"> and </w:t>
      </w:r>
      <w:r w:rsidR="003E6A8C">
        <w:rPr>
          <w:rFonts w:ascii="Calibri" w:hAnsi="Calibri" w:cstheme="minorHAnsi"/>
        </w:rPr>
        <w:t>“</w:t>
      </w:r>
      <w:r w:rsidR="003E6A8C" w:rsidRPr="003E6A8C">
        <w:rPr>
          <w:rFonts w:ascii="Calibri" w:hAnsi="Calibri" w:cstheme="minorHAnsi"/>
        </w:rPr>
        <w:t>Ethical Corporate Management Best Practice Principles</w:t>
      </w:r>
      <w:r w:rsidR="003E6A8C">
        <w:rPr>
          <w:rFonts w:ascii="Calibri" w:hAnsi="Calibri" w:cstheme="minorHAnsi"/>
        </w:rPr>
        <w:t>”</w:t>
      </w:r>
      <w:r w:rsidR="003E6A8C">
        <w:rPr>
          <w:rFonts w:ascii="Calibri" w:hAnsi="Calibri" w:cstheme="minorHAnsi" w:hint="eastAsia"/>
        </w:rPr>
        <w:t>, and to encourage reports on any illegal act or violation of the foregoing rules</w:t>
      </w:r>
      <w:r w:rsidR="007448F9">
        <w:rPr>
          <w:rFonts w:ascii="Calibri" w:hAnsi="Calibri" w:cstheme="minorHAnsi" w:hint="eastAsia"/>
        </w:rPr>
        <w:t>.</w:t>
      </w:r>
    </w:p>
    <w:p w:rsidR="002876D7" w:rsidRPr="002876D7" w:rsidRDefault="002876D7" w:rsidP="00B15826">
      <w:pPr>
        <w:adjustRightInd w:val="0"/>
        <w:snapToGrid w:val="0"/>
        <w:spacing w:line="320" w:lineRule="atLeast"/>
        <w:rPr>
          <w:rFonts w:ascii="Calibri" w:hAnsi="Calibri" w:cstheme="minorHAnsi"/>
        </w:rPr>
      </w:pPr>
    </w:p>
    <w:p w:rsidR="00830625" w:rsidRPr="001638E3" w:rsidRDefault="00830625" w:rsidP="00B15826">
      <w:pPr>
        <w:adjustRightInd w:val="0"/>
        <w:snapToGrid w:val="0"/>
        <w:spacing w:line="320" w:lineRule="atLeast"/>
        <w:rPr>
          <w:rFonts w:ascii="Calibri" w:hAnsi="Calibri" w:cstheme="minorHAnsi"/>
          <w:b/>
        </w:rPr>
      </w:pPr>
      <w:r w:rsidRPr="0076715D">
        <w:rPr>
          <w:rFonts w:ascii="Calibri" w:hAnsi="Calibri" w:cstheme="minorHAnsi"/>
          <w:b/>
        </w:rPr>
        <w:t>Article 2</w:t>
      </w:r>
      <w:r w:rsidR="001638E3" w:rsidRPr="001638E3">
        <w:rPr>
          <w:rFonts w:ascii="Calibri" w:hAnsi="Calibri" w:cstheme="minorHAnsi" w:hint="eastAsia"/>
          <w:b/>
        </w:rPr>
        <w:t xml:space="preserve"> (Purpose)</w:t>
      </w:r>
    </w:p>
    <w:p w:rsidR="00F3566E" w:rsidRDefault="000C3D4A" w:rsidP="000C3D4A">
      <w:pPr>
        <w:adjustRightInd w:val="0"/>
        <w:snapToGrid w:val="0"/>
        <w:spacing w:line="320" w:lineRule="atLeast"/>
        <w:ind w:leftChars="100" w:left="240"/>
      </w:pPr>
      <w:r>
        <w:rPr>
          <w:rFonts w:ascii="Calibri" w:hAnsi="Calibri" w:cstheme="minorHAnsi" w:hint="eastAsia"/>
        </w:rPr>
        <w:t xml:space="preserve">This </w:t>
      </w:r>
      <w:r>
        <w:rPr>
          <w:rFonts w:ascii="Calibri" w:hAnsi="Calibri" w:cstheme="minorHAnsi"/>
        </w:rPr>
        <w:t>“</w:t>
      </w:r>
      <w:r>
        <w:rPr>
          <w:rFonts w:ascii="Calibri" w:hAnsi="Calibri" w:cstheme="minorHAnsi" w:hint="eastAsia"/>
        </w:rPr>
        <w:t>Measures</w:t>
      </w:r>
      <w:r>
        <w:rPr>
          <w:rFonts w:ascii="Calibri" w:hAnsi="Calibri" w:cstheme="minorHAnsi"/>
        </w:rPr>
        <w:t>”</w:t>
      </w:r>
      <w:r>
        <w:rPr>
          <w:rFonts w:ascii="Calibri" w:hAnsi="Calibri" w:cstheme="minorHAnsi" w:hint="eastAsia"/>
        </w:rPr>
        <w:t xml:space="preserve"> is</w:t>
      </w:r>
      <w:r>
        <w:rPr>
          <w:rFonts w:hint="eastAsia"/>
        </w:rPr>
        <w:t xml:space="preserve"> to foster</w:t>
      </w:r>
      <w:r w:rsidR="006F14CE">
        <w:rPr>
          <w:rFonts w:hint="eastAsia"/>
        </w:rPr>
        <w:t xml:space="preserve"> </w:t>
      </w:r>
      <w:r>
        <w:rPr>
          <w:rFonts w:hint="eastAsia"/>
        </w:rPr>
        <w:t>employees</w:t>
      </w:r>
      <w:r>
        <w:t xml:space="preserve"> of this Company to fully comply with </w:t>
      </w:r>
      <w:r>
        <w:rPr>
          <w:rFonts w:hint="eastAsia"/>
        </w:rPr>
        <w:t xml:space="preserve">internal </w:t>
      </w:r>
      <w:r>
        <w:rPr>
          <w:rFonts w:ascii="Calibri" w:hAnsi="Calibri" w:cstheme="minorHAnsi"/>
        </w:rPr>
        <w:t>“</w:t>
      </w:r>
      <w:r w:rsidRPr="003E6A8C">
        <w:rPr>
          <w:rFonts w:ascii="Calibri" w:hAnsi="Calibri" w:cstheme="minorHAnsi"/>
        </w:rPr>
        <w:t>Codes of Ethical Conduct</w:t>
      </w:r>
      <w:r>
        <w:rPr>
          <w:rFonts w:ascii="Calibri" w:hAnsi="Calibri" w:cstheme="minorHAnsi"/>
        </w:rPr>
        <w:t>”</w:t>
      </w:r>
      <w:r>
        <w:rPr>
          <w:rFonts w:ascii="Calibri" w:hAnsi="Calibri" w:cstheme="minorHAnsi" w:hint="eastAsia"/>
        </w:rPr>
        <w:t xml:space="preserve"> and </w:t>
      </w:r>
      <w:r>
        <w:rPr>
          <w:rFonts w:ascii="Calibri" w:hAnsi="Calibri" w:cstheme="minorHAnsi"/>
        </w:rPr>
        <w:t>“</w:t>
      </w:r>
      <w:r w:rsidRPr="003E6A8C">
        <w:rPr>
          <w:rFonts w:ascii="Calibri" w:hAnsi="Calibri" w:cstheme="minorHAnsi"/>
        </w:rPr>
        <w:t>Ethical Corporate Management Best Practice Principles</w:t>
      </w:r>
      <w:r>
        <w:rPr>
          <w:rFonts w:ascii="Calibri" w:hAnsi="Calibri" w:cstheme="minorHAnsi"/>
        </w:rPr>
        <w:t>”</w:t>
      </w:r>
      <w:r>
        <w:rPr>
          <w:rFonts w:ascii="Calibri" w:hAnsi="Calibri" w:cstheme="minorHAnsi" w:hint="eastAsia"/>
        </w:rPr>
        <w:t>, and to secure both whistleblower and adverse party</w:t>
      </w:r>
      <w:r>
        <w:rPr>
          <w:rFonts w:ascii="Calibri" w:hAnsi="Calibri" w:cstheme="minorHAnsi"/>
        </w:rPr>
        <w:t>’</w:t>
      </w:r>
      <w:r>
        <w:rPr>
          <w:rFonts w:ascii="Calibri" w:hAnsi="Calibri" w:cstheme="minorHAnsi" w:hint="eastAsia"/>
        </w:rPr>
        <w:t xml:space="preserve">s legitimate rights. </w:t>
      </w:r>
    </w:p>
    <w:p w:rsidR="000C3D4A" w:rsidRDefault="000C3D4A" w:rsidP="00B15826">
      <w:pPr>
        <w:adjustRightInd w:val="0"/>
        <w:snapToGrid w:val="0"/>
        <w:spacing w:line="320" w:lineRule="atLeast"/>
      </w:pPr>
    </w:p>
    <w:p w:rsidR="00830625" w:rsidRDefault="00830625" w:rsidP="00B15826">
      <w:pPr>
        <w:adjustRightInd w:val="0"/>
        <w:snapToGrid w:val="0"/>
        <w:spacing w:line="320" w:lineRule="atLeast"/>
        <w:rPr>
          <w:rFonts w:ascii="Calibri" w:hAnsi="Calibri" w:cstheme="minorHAnsi"/>
        </w:rPr>
      </w:pPr>
      <w:r w:rsidRPr="0076715D">
        <w:rPr>
          <w:rFonts w:ascii="Calibri" w:hAnsi="Calibri" w:cstheme="minorHAnsi"/>
          <w:b/>
        </w:rPr>
        <w:t>Article 3</w:t>
      </w:r>
      <w:r w:rsidR="00880CBB">
        <w:rPr>
          <w:rFonts w:ascii="Calibri" w:hAnsi="Calibri" w:cstheme="minorHAnsi" w:hint="eastAsia"/>
          <w:b/>
        </w:rPr>
        <w:t xml:space="preserve"> (Designated Unit)</w:t>
      </w:r>
    </w:p>
    <w:p w:rsidR="00830625" w:rsidRPr="00C0768A" w:rsidRDefault="00C0768A" w:rsidP="001B5648">
      <w:pPr>
        <w:pStyle w:val="a9"/>
        <w:numPr>
          <w:ilvl w:val="0"/>
          <w:numId w:val="1"/>
        </w:numPr>
        <w:adjustRightInd w:val="0"/>
        <w:snapToGrid w:val="0"/>
        <w:spacing w:line="320" w:lineRule="atLeast"/>
        <w:ind w:leftChars="0"/>
        <w:rPr>
          <w:rFonts w:ascii="Calibri" w:hAnsi="Calibri" w:cstheme="minorHAnsi"/>
        </w:rPr>
      </w:pPr>
      <w:r>
        <w:rPr>
          <w:rFonts w:ascii="Calibri" w:hAnsi="Calibri" w:cstheme="minorHAnsi" w:hint="eastAsia"/>
        </w:rPr>
        <w:t xml:space="preserve">Spokesperson: </w:t>
      </w:r>
      <w:r w:rsidRPr="00C0768A">
        <w:rPr>
          <w:rFonts w:ascii="Calibri" w:hAnsi="Calibri" w:cstheme="minorHAnsi" w:hint="eastAsia"/>
        </w:rPr>
        <w:t xml:space="preserve">Hearing of reports by </w:t>
      </w:r>
      <w:r w:rsidRPr="00C0768A">
        <w:rPr>
          <w:rFonts w:ascii="Calibri" w:hAnsi="Calibri" w:cstheme="minorHAnsi"/>
        </w:rPr>
        <w:t>stockholders</w:t>
      </w:r>
      <w:r w:rsidRPr="00C0768A">
        <w:rPr>
          <w:rFonts w:ascii="Calibri" w:hAnsi="Calibri" w:cstheme="minorHAnsi" w:hint="eastAsia"/>
        </w:rPr>
        <w:t>, investors and other stakeholders.</w:t>
      </w:r>
    </w:p>
    <w:p w:rsidR="00C0768A" w:rsidRPr="00C0768A" w:rsidRDefault="00C0768A" w:rsidP="001B5648">
      <w:pPr>
        <w:pStyle w:val="a9"/>
        <w:numPr>
          <w:ilvl w:val="0"/>
          <w:numId w:val="1"/>
        </w:numPr>
        <w:adjustRightInd w:val="0"/>
        <w:snapToGrid w:val="0"/>
        <w:spacing w:line="320" w:lineRule="atLeast"/>
        <w:ind w:leftChars="0"/>
        <w:rPr>
          <w:rFonts w:ascii="Calibri" w:hAnsi="Calibri" w:cstheme="minorHAnsi"/>
        </w:rPr>
      </w:pPr>
      <w:r>
        <w:rPr>
          <w:rFonts w:ascii="Calibri" w:hAnsi="Calibri" w:cstheme="minorHAnsi" w:hint="eastAsia"/>
        </w:rPr>
        <w:t xml:space="preserve">Human resource manager: </w:t>
      </w:r>
      <w:r w:rsidRPr="00C0768A">
        <w:rPr>
          <w:rFonts w:ascii="Calibri" w:hAnsi="Calibri" w:cstheme="minorHAnsi" w:hint="eastAsia"/>
        </w:rPr>
        <w:t>Hearing of reports by this Company</w:t>
      </w:r>
      <w:r w:rsidRPr="00C0768A">
        <w:rPr>
          <w:rFonts w:ascii="Calibri" w:hAnsi="Calibri" w:cstheme="minorHAnsi"/>
        </w:rPr>
        <w:t>’</w:t>
      </w:r>
      <w:r w:rsidRPr="00C0768A">
        <w:rPr>
          <w:rFonts w:ascii="Calibri" w:hAnsi="Calibri" w:cstheme="minorHAnsi" w:hint="eastAsia"/>
        </w:rPr>
        <w:t>s internal staff, consumers, suppliers and contractors.</w:t>
      </w:r>
    </w:p>
    <w:p w:rsidR="00C0768A" w:rsidRPr="00C0768A" w:rsidRDefault="00C0768A" w:rsidP="001B5648">
      <w:pPr>
        <w:pStyle w:val="a9"/>
        <w:numPr>
          <w:ilvl w:val="0"/>
          <w:numId w:val="1"/>
        </w:numPr>
        <w:adjustRightInd w:val="0"/>
        <w:snapToGrid w:val="0"/>
        <w:spacing w:line="320" w:lineRule="atLeast"/>
        <w:ind w:leftChars="0"/>
        <w:rPr>
          <w:rFonts w:ascii="Calibri" w:hAnsi="Calibri" w:cstheme="minorHAnsi"/>
        </w:rPr>
      </w:pPr>
      <w:r>
        <w:rPr>
          <w:rFonts w:ascii="Calibri" w:hAnsi="Calibri" w:cstheme="minorHAnsi" w:hint="eastAsia"/>
        </w:rPr>
        <w:t xml:space="preserve">Legal staff: </w:t>
      </w:r>
      <w:r w:rsidR="00F27244">
        <w:rPr>
          <w:rFonts w:ascii="Calibri" w:hAnsi="Calibri" w:cstheme="minorHAnsi" w:hint="eastAsia"/>
        </w:rPr>
        <w:t>Hearing of reports by persons as specified above, and manageme</w:t>
      </w:r>
      <w:r w:rsidR="003F5B32">
        <w:rPr>
          <w:rFonts w:ascii="Calibri" w:hAnsi="Calibri" w:cstheme="minorHAnsi" w:hint="eastAsia"/>
        </w:rPr>
        <w:t xml:space="preserve">nt of reporting email inbox as well as amendments to and elaborations on this </w:t>
      </w:r>
      <w:r w:rsidR="003F5B32">
        <w:rPr>
          <w:rFonts w:ascii="Calibri" w:hAnsi="Calibri" w:cstheme="minorHAnsi"/>
        </w:rPr>
        <w:t>“</w:t>
      </w:r>
      <w:r w:rsidR="003F5B32">
        <w:rPr>
          <w:rFonts w:ascii="Calibri" w:hAnsi="Calibri" w:cstheme="minorHAnsi" w:hint="eastAsia"/>
        </w:rPr>
        <w:t>Measures</w:t>
      </w:r>
      <w:r w:rsidR="003F5B32">
        <w:rPr>
          <w:rFonts w:ascii="Calibri" w:hAnsi="Calibri" w:cstheme="minorHAnsi"/>
        </w:rPr>
        <w:t>”</w:t>
      </w:r>
      <w:r w:rsidR="003F5B32">
        <w:rPr>
          <w:rFonts w:ascii="Calibri" w:hAnsi="Calibri" w:cstheme="minorHAnsi" w:hint="eastAsia"/>
        </w:rPr>
        <w:t>.</w:t>
      </w:r>
    </w:p>
    <w:p w:rsidR="000C434A" w:rsidRPr="0076715D" w:rsidRDefault="000C434A" w:rsidP="00B15826">
      <w:pPr>
        <w:adjustRightInd w:val="0"/>
        <w:snapToGrid w:val="0"/>
        <w:spacing w:line="320" w:lineRule="atLeast"/>
        <w:rPr>
          <w:rFonts w:ascii="Calibri" w:hAnsi="Calibri" w:cstheme="minorHAnsi"/>
        </w:rPr>
      </w:pPr>
    </w:p>
    <w:p w:rsidR="000519AC" w:rsidRPr="00CD6A13" w:rsidRDefault="00830625" w:rsidP="00B15826">
      <w:pPr>
        <w:adjustRightInd w:val="0"/>
        <w:snapToGrid w:val="0"/>
        <w:spacing w:line="320" w:lineRule="atLeast"/>
        <w:rPr>
          <w:rFonts w:ascii="Calibri" w:hAnsi="Calibri" w:cstheme="minorHAnsi"/>
          <w:b/>
        </w:rPr>
      </w:pPr>
      <w:r w:rsidRPr="0076715D">
        <w:rPr>
          <w:rFonts w:ascii="Calibri" w:hAnsi="Calibri" w:cstheme="minorHAnsi"/>
          <w:b/>
        </w:rPr>
        <w:t>Article 4</w:t>
      </w:r>
      <w:r w:rsidR="00A436E2" w:rsidRPr="0076715D">
        <w:rPr>
          <w:rFonts w:ascii="Calibri" w:hAnsi="Calibri" w:cstheme="minorHAnsi"/>
          <w:b/>
        </w:rPr>
        <w:t xml:space="preserve"> </w:t>
      </w:r>
      <w:r w:rsidRPr="001327D3">
        <w:rPr>
          <w:rFonts w:ascii="Calibri" w:hAnsi="Calibri" w:cstheme="minorHAnsi"/>
          <w:b/>
        </w:rPr>
        <w:t>(</w:t>
      </w:r>
      <w:r w:rsidR="00A86474">
        <w:rPr>
          <w:rFonts w:ascii="Calibri" w:hAnsi="Calibri" w:cstheme="minorHAnsi" w:hint="eastAsia"/>
          <w:b/>
        </w:rPr>
        <w:t>Reporting Access</w:t>
      </w:r>
      <w:r w:rsidRPr="001327D3">
        <w:rPr>
          <w:rFonts w:ascii="Calibri" w:hAnsi="Calibri" w:cstheme="minorHAnsi"/>
          <w:b/>
        </w:rPr>
        <w:t>)</w:t>
      </w:r>
    </w:p>
    <w:p w:rsidR="000709E2" w:rsidRDefault="000709E2" w:rsidP="000709E2">
      <w:pPr>
        <w:adjustRightInd w:val="0"/>
        <w:snapToGrid w:val="0"/>
        <w:spacing w:line="320" w:lineRule="atLeast"/>
        <w:ind w:leftChars="100" w:left="240"/>
        <w:rPr>
          <w:rFonts w:ascii="Calibri" w:hAnsi="Calibri" w:cstheme="minorHAnsi"/>
        </w:rPr>
      </w:pPr>
      <w:r>
        <w:rPr>
          <w:rFonts w:ascii="Calibri" w:hAnsi="Calibri" w:cstheme="minorHAnsi" w:hint="eastAsia"/>
        </w:rPr>
        <w:t xml:space="preserve">Reports can be submitted via </w:t>
      </w:r>
      <w:r>
        <w:rPr>
          <w:rFonts w:ascii="Calibri" w:hAnsi="Calibri" w:cstheme="minorHAnsi"/>
        </w:rPr>
        <w:t>“</w:t>
      </w:r>
      <w:r>
        <w:rPr>
          <w:rFonts w:ascii="Calibri" w:hAnsi="Calibri" w:cstheme="minorHAnsi" w:hint="eastAsia"/>
        </w:rPr>
        <w:t>Staff Complaint Box</w:t>
      </w:r>
      <w:r>
        <w:rPr>
          <w:rFonts w:ascii="Calibri" w:hAnsi="Calibri" w:cstheme="minorHAnsi"/>
        </w:rPr>
        <w:t>”</w:t>
      </w:r>
      <w:r>
        <w:rPr>
          <w:rFonts w:ascii="Calibri" w:hAnsi="Calibri" w:cstheme="minorHAnsi" w:hint="eastAsia"/>
        </w:rPr>
        <w:t xml:space="preserve"> and </w:t>
      </w:r>
      <w:r>
        <w:rPr>
          <w:rFonts w:ascii="Calibri" w:hAnsi="Calibri" w:cstheme="minorHAnsi"/>
        </w:rPr>
        <w:t>“</w:t>
      </w:r>
      <w:r>
        <w:rPr>
          <w:rFonts w:ascii="Calibri" w:hAnsi="Calibri" w:cstheme="minorHAnsi" w:hint="eastAsia"/>
        </w:rPr>
        <w:t>Email</w:t>
      </w:r>
      <w:r>
        <w:rPr>
          <w:rFonts w:ascii="Calibri" w:hAnsi="Calibri" w:cstheme="minorHAnsi"/>
        </w:rPr>
        <w:t>”</w:t>
      </w:r>
      <w:r>
        <w:rPr>
          <w:rFonts w:ascii="Calibri" w:hAnsi="Calibri" w:cstheme="minorHAnsi" w:hint="eastAsia"/>
        </w:rPr>
        <w:t xml:space="preserve">. </w:t>
      </w:r>
    </w:p>
    <w:p w:rsidR="00830625" w:rsidRPr="0076715D" w:rsidRDefault="000709E2" w:rsidP="000709E2">
      <w:pPr>
        <w:adjustRightInd w:val="0"/>
        <w:snapToGrid w:val="0"/>
        <w:spacing w:line="320" w:lineRule="atLeast"/>
        <w:ind w:leftChars="100" w:left="240"/>
        <w:rPr>
          <w:rFonts w:ascii="Calibri" w:hAnsi="Calibri" w:cstheme="minorHAnsi"/>
        </w:rPr>
      </w:pPr>
      <w:r>
        <w:rPr>
          <w:rFonts w:ascii="Calibri" w:hAnsi="Calibri" w:cstheme="minorHAnsi" w:hint="eastAsia"/>
        </w:rPr>
        <w:t xml:space="preserve">Email address: </w:t>
      </w:r>
      <w:hyperlink r:id="rId8" w:history="1">
        <w:r w:rsidRPr="00797F10">
          <w:rPr>
            <w:rFonts w:hint="eastAsia"/>
          </w:rPr>
          <w:t>whistleblower@saswafer.com</w:t>
        </w:r>
      </w:hyperlink>
      <w:r>
        <w:rPr>
          <w:rFonts w:hint="eastAsia"/>
        </w:rPr>
        <w:t>.</w:t>
      </w:r>
    </w:p>
    <w:p w:rsidR="00830625" w:rsidRPr="0076715D" w:rsidRDefault="00830625" w:rsidP="00B15826">
      <w:pPr>
        <w:adjustRightInd w:val="0"/>
        <w:snapToGrid w:val="0"/>
        <w:spacing w:line="320" w:lineRule="atLeast"/>
        <w:rPr>
          <w:rFonts w:ascii="Calibri" w:hAnsi="Calibri" w:cstheme="minorHAnsi"/>
        </w:rPr>
      </w:pPr>
    </w:p>
    <w:p w:rsidR="00830625" w:rsidRPr="005F0656" w:rsidRDefault="00830625" w:rsidP="00B15826">
      <w:pPr>
        <w:adjustRightInd w:val="0"/>
        <w:snapToGrid w:val="0"/>
        <w:spacing w:line="320" w:lineRule="atLeast"/>
        <w:rPr>
          <w:rFonts w:ascii="Calibri" w:hAnsi="Calibri" w:cstheme="minorHAnsi"/>
          <w:b/>
        </w:rPr>
      </w:pPr>
      <w:r w:rsidRPr="0076715D">
        <w:rPr>
          <w:rFonts w:ascii="Calibri" w:hAnsi="Calibri" w:cstheme="minorHAnsi"/>
          <w:b/>
        </w:rPr>
        <w:t>Article 5</w:t>
      </w:r>
      <w:r w:rsidR="001769F9" w:rsidRPr="005F0656">
        <w:rPr>
          <w:rFonts w:ascii="Calibri" w:hAnsi="Calibri" w:cstheme="minorHAnsi"/>
          <w:b/>
        </w:rPr>
        <w:t xml:space="preserve"> </w:t>
      </w:r>
      <w:r w:rsidR="005F0656" w:rsidRPr="005F0656">
        <w:rPr>
          <w:rFonts w:ascii="Calibri" w:hAnsi="Calibri" w:cstheme="minorHAnsi" w:hint="eastAsia"/>
          <w:b/>
        </w:rPr>
        <w:t>(</w:t>
      </w:r>
      <w:r w:rsidR="00DE1B48">
        <w:rPr>
          <w:rFonts w:ascii="Calibri" w:hAnsi="Calibri" w:cstheme="minorHAnsi" w:hint="eastAsia"/>
          <w:b/>
        </w:rPr>
        <w:t>Principles of Report-h</w:t>
      </w:r>
      <w:r w:rsidR="005F0656" w:rsidRPr="005F0656">
        <w:rPr>
          <w:rFonts w:ascii="Calibri" w:hAnsi="Calibri" w:cstheme="minorHAnsi" w:hint="eastAsia"/>
          <w:b/>
        </w:rPr>
        <w:t>andlings)</w:t>
      </w:r>
    </w:p>
    <w:p w:rsidR="001C2B46" w:rsidRPr="00BB3980" w:rsidRDefault="0019597E" w:rsidP="001B5648">
      <w:pPr>
        <w:pStyle w:val="a9"/>
        <w:numPr>
          <w:ilvl w:val="0"/>
          <w:numId w:val="2"/>
        </w:numPr>
        <w:adjustRightInd w:val="0"/>
        <w:snapToGrid w:val="0"/>
        <w:spacing w:line="320" w:lineRule="atLeast"/>
        <w:ind w:leftChars="0"/>
        <w:rPr>
          <w:rFonts w:ascii="Calibri" w:hAnsi="Calibri" w:cstheme="minorHAnsi"/>
          <w:color w:val="0000FF"/>
          <w:u w:val="single"/>
        </w:rPr>
      </w:pPr>
      <w:r w:rsidRPr="00BB3980">
        <w:rPr>
          <w:rFonts w:ascii="Calibri" w:hAnsi="Calibri" w:cstheme="minorHAnsi" w:hint="eastAsia"/>
          <w:color w:val="0000FF"/>
          <w:u w:val="single"/>
        </w:rPr>
        <w:t>Designated</w:t>
      </w:r>
      <w:r w:rsidR="003C6365">
        <w:rPr>
          <w:rFonts w:ascii="Calibri" w:hAnsi="Calibri" w:cstheme="minorHAnsi" w:hint="eastAsia"/>
          <w:color w:val="0000FF"/>
          <w:u w:val="single"/>
        </w:rPr>
        <w:t xml:space="preserve"> u</w:t>
      </w:r>
      <w:r w:rsidRPr="00BB3980">
        <w:rPr>
          <w:rFonts w:ascii="Calibri" w:hAnsi="Calibri" w:cstheme="minorHAnsi" w:hint="eastAsia"/>
          <w:color w:val="0000FF"/>
          <w:u w:val="single"/>
        </w:rPr>
        <w:t xml:space="preserve">nits shall make certain the essence of such reports; if </w:t>
      </w:r>
      <w:r w:rsidR="001C2B46" w:rsidRPr="00BB3980">
        <w:rPr>
          <w:rFonts w:ascii="Calibri" w:hAnsi="Calibri" w:cstheme="minorHAnsi" w:hint="eastAsia"/>
          <w:color w:val="0000FF"/>
          <w:u w:val="single"/>
        </w:rPr>
        <w:t xml:space="preserve">any </w:t>
      </w:r>
      <w:r w:rsidR="001C2B46" w:rsidRPr="00BB3980">
        <w:rPr>
          <w:rFonts w:ascii="Calibri" w:hAnsi="Calibri" w:cstheme="minorHAnsi"/>
          <w:color w:val="0000FF"/>
          <w:u w:val="single"/>
        </w:rPr>
        <w:t xml:space="preserve">potential violation of </w:t>
      </w:r>
      <w:r w:rsidR="00950FC8" w:rsidRPr="00BB3980">
        <w:rPr>
          <w:rFonts w:ascii="Calibri" w:hAnsi="Calibri" w:cstheme="minorHAnsi"/>
          <w:color w:val="0000FF"/>
          <w:u w:val="single"/>
        </w:rPr>
        <w:t>law</w:t>
      </w:r>
      <w:r w:rsidR="00950FC8" w:rsidRPr="00BB3980">
        <w:rPr>
          <w:rFonts w:ascii="Calibri" w:hAnsi="Calibri" w:cstheme="minorHAnsi" w:hint="eastAsia"/>
          <w:color w:val="0000FF"/>
          <w:u w:val="single"/>
        </w:rPr>
        <w:t xml:space="preserve">, </w:t>
      </w:r>
      <w:r w:rsidR="00950FC8" w:rsidRPr="00BB3980">
        <w:rPr>
          <w:rFonts w:ascii="Calibri" w:hAnsi="Calibri" w:cstheme="minorHAnsi"/>
          <w:color w:val="0000FF"/>
          <w:u w:val="single"/>
        </w:rPr>
        <w:t>unethical</w:t>
      </w:r>
      <w:r w:rsidR="00950FC8" w:rsidRPr="00BB3980">
        <w:rPr>
          <w:rFonts w:ascii="Calibri" w:hAnsi="Calibri" w:cstheme="minorHAnsi" w:hint="eastAsia"/>
          <w:color w:val="0000FF"/>
          <w:u w:val="single"/>
        </w:rPr>
        <w:t xml:space="preserve"> or dishonest conduct is found, designated units shall </w:t>
      </w:r>
      <w:r w:rsidR="000D4711" w:rsidRPr="00BB3980">
        <w:rPr>
          <w:rFonts w:ascii="Calibri" w:hAnsi="Calibri" w:cstheme="minorHAnsi" w:hint="eastAsia"/>
          <w:color w:val="0000FF"/>
          <w:u w:val="single"/>
        </w:rPr>
        <w:t xml:space="preserve">submit with evidence to </w:t>
      </w:r>
      <w:r w:rsidR="003C6365">
        <w:rPr>
          <w:rFonts w:ascii="Calibri" w:hAnsi="Calibri" w:cstheme="minorHAnsi" w:hint="eastAsia"/>
          <w:color w:val="0000FF"/>
          <w:u w:val="single"/>
        </w:rPr>
        <w:t>president</w:t>
      </w:r>
      <w:r w:rsidR="000D4711" w:rsidRPr="00BB3980">
        <w:rPr>
          <w:rFonts w:ascii="Calibri" w:hAnsi="Calibri" w:cstheme="minorHAnsi" w:hint="eastAsia"/>
          <w:color w:val="0000FF"/>
          <w:u w:val="single"/>
        </w:rPr>
        <w:t xml:space="preserve"> for</w:t>
      </w:r>
      <w:r w:rsidR="00155D78" w:rsidRPr="00BB3980">
        <w:rPr>
          <w:rFonts w:ascii="Calibri" w:hAnsi="Calibri" w:cstheme="minorHAnsi" w:hint="eastAsia"/>
          <w:color w:val="0000FF"/>
          <w:u w:val="single"/>
        </w:rPr>
        <w:t xml:space="preserve"> </w:t>
      </w:r>
      <w:r w:rsidR="005F0838" w:rsidRPr="00BB3980">
        <w:rPr>
          <w:rFonts w:ascii="Calibri" w:hAnsi="Calibri" w:cstheme="minorHAnsi" w:hint="eastAsia"/>
          <w:color w:val="0000FF"/>
          <w:u w:val="single"/>
        </w:rPr>
        <w:t xml:space="preserve">allocation of </w:t>
      </w:r>
      <w:r w:rsidR="000D4711" w:rsidRPr="00BB3980">
        <w:rPr>
          <w:rFonts w:ascii="Calibri" w:hAnsi="Calibri" w:cstheme="minorHAnsi" w:hint="eastAsia"/>
          <w:color w:val="0000FF"/>
          <w:u w:val="single"/>
        </w:rPr>
        <w:t xml:space="preserve">subsequent </w:t>
      </w:r>
      <w:r w:rsidR="00155D78" w:rsidRPr="00BB3980">
        <w:rPr>
          <w:rFonts w:ascii="Calibri" w:hAnsi="Calibri" w:cstheme="minorHAnsi" w:hint="eastAsia"/>
          <w:color w:val="0000FF"/>
          <w:u w:val="single"/>
        </w:rPr>
        <w:t>proceedings.</w:t>
      </w:r>
    </w:p>
    <w:p w:rsidR="000D4711" w:rsidRPr="00943C8A" w:rsidRDefault="00943C8A" w:rsidP="001B5648">
      <w:pPr>
        <w:pStyle w:val="a9"/>
        <w:numPr>
          <w:ilvl w:val="0"/>
          <w:numId w:val="2"/>
        </w:numPr>
        <w:adjustRightInd w:val="0"/>
        <w:snapToGrid w:val="0"/>
        <w:spacing w:line="320" w:lineRule="atLeast"/>
        <w:ind w:leftChars="0"/>
        <w:rPr>
          <w:rFonts w:ascii="Calibri" w:hAnsi="Calibri" w:cstheme="minorHAnsi"/>
        </w:rPr>
      </w:pPr>
      <w:r w:rsidRPr="00943C8A">
        <w:rPr>
          <w:rFonts w:ascii="Calibri" w:hAnsi="Calibri" w:cstheme="minorHAnsi" w:hint="eastAsia"/>
        </w:rPr>
        <w:t>This Company shall deal with report</w:t>
      </w:r>
      <w:r w:rsidR="00E6221C">
        <w:rPr>
          <w:rFonts w:ascii="Calibri" w:hAnsi="Calibri" w:cstheme="minorHAnsi" w:hint="eastAsia"/>
        </w:rPr>
        <w:t>ed</w:t>
      </w:r>
      <w:r w:rsidRPr="00943C8A">
        <w:rPr>
          <w:rFonts w:ascii="Calibri" w:hAnsi="Calibri" w:cstheme="minorHAnsi" w:hint="eastAsia"/>
        </w:rPr>
        <w:t xml:space="preserve"> cases on a confidential basis, investigate through independent sources, fully protect whistleblowers and keep the identity of whistleblowers strictly confidential. Relevant personnel of this Company handling report</w:t>
      </w:r>
      <w:r w:rsidR="001A5572">
        <w:rPr>
          <w:rFonts w:ascii="Calibri" w:hAnsi="Calibri" w:cstheme="minorHAnsi" w:hint="eastAsia"/>
        </w:rPr>
        <w:t>ed</w:t>
      </w:r>
      <w:r w:rsidRPr="00943C8A">
        <w:rPr>
          <w:rFonts w:ascii="Calibri" w:hAnsi="Calibri" w:cstheme="minorHAnsi" w:hint="eastAsia"/>
        </w:rPr>
        <w:t xml:space="preserve"> cases shall declare with a written statement that they will keep the identity of whistleblowers and the </w:t>
      </w:r>
      <w:r w:rsidRPr="00943C8A">
        <w:rPr>
          <w:rFonts w:ascii="Calibri" w:hAnsi="Calibri" w:cstheme="minorHAnsi"/>
        </w:rPr>
        <w:t>content</w:t>
      </w:r>
      <w:r w:rsidRPr="00943C8A">
        <w:rPr>
          <w:rFonts w:ascii="Calibri" w:hAnsi="Calibri" w:cstheme="minorHAnsi" w:hint="eastAsia"/>
        </w:rPr>
        <w:t xml:space="preserve"> of such reports confidential.</w:t>
      </w:r>
    </w:p>
    <w:p w:rsidR="00C74BFA" w:rsidRDefault="007E2214" w:rsidP="001B5648">
      <w:pPr>
        <w:pStyle w:val="a9"/>
        <w:numPr>
          <w:ilvl w:val="0"/>
          <w:numId w:val="2"/>
        </w:numPr>
        <w:adjustRightInd w:val="0"/>
        <w:snapToGrid w:val="0"/>
        <w:spacing w:line="320" w:lineRule="atLeast"/>
        <w:ind w:leftChars="0"/>
        <w:rPr>
          <w:rFonts w:ascii="Calibri" w:hAnsi="Calibri" w:cstheme="minorHAnsi"/>
        </w:rPr>
      </w:pPr>
      <w:r w:rsidRPr="007E2214">
        <w:rPr>
          <w:rFonts w:ascii="Calibri" w:hAnsi="Calibri" w:cstheme="minorHAnsi" w:hint="eastAsia"/>
        </w:rPr>
        <w:t>This Company assures that whistleblowers will not be treated adversely due to the filing of such reports.</w:t>
      </w:r>
    </w:p>
    <w:p w:rsidR="007E2214" w:rsidRPr="007E2214" w:rsidRDefault="007E2214" w:rsidP="001B5648">
      <w:pPr>
        <w:pStyle w:val="a9"/>
        <w:numPr>
          <w:ilvl w:val="0"/>
          <w:numId w:val="2"/>
        </w:numPr>
        <w:adjustRightInd w:val="0"/>
        <w:snapToGrid w:val="0"/>
        <w:spacing w:line="320" w:lineRule="atLeast"/>
        <w:ind w:leftChars="0"/>
        <w:rPr>
          <w:rFonts w:ascii="Calibri" w:hAnsi="Calibri" w:cstheme="minorHAnsi"/>
        </w:rPr>
      </w:pPr>
      <w:r>
        <w:rPr>
          <w:rFonts w:ascii="Calibri" w:hAnsi="Calibri" w:cstheme="minorHAnsi" w:hint="eastAsia"/>
        </w:rPr>
        <w:t>In order to secure adverse parties</w:t>
      </w:r>
      <w:r>
        <w:rPr>
          <w:rFonts w:ascii="Calibri" w:hAnsi="Calibri" w:cstheme="minorHAnsi"/>
        </w:rPr>
        <w:t>’</w:t>
      </w:r>
      <w:r w:rsidR="00325C47">
        <w:rPr>
          <w:rFonts w:ascii="Calibri" w:hAnsi="Calibri" w:cstheme="minorHAnsi" w:hint="eastAsia"/>
        </w:rPr>
        <w:t xml:space="preserve"> rights against</w:t>
      </w:r>
      <w:r>
        <w:rPr>
          <w:rFonts w:ascii="Calibri" w:hAnsi="Calibri" w:cstheme="minorHAnsi" w:hint="eastAsia"/>
        </w:rPr>
        <w:t xml:space="preserve"> intentional false </w:t>
      </w:r>
      <w:r w:rsidR="00325C47">
        <w:rPr>
          <w:rFonts w:ascii="Calibri" w:hAnsi="Calibri" w:cstheme="minorHAnsi" w:hint="eastAsia"/>
        </w:rPr>
        <w:t>accusations, this Company shall offer adverse parties opportunities to appeal and</w:t>
      </w:r>
      <w:r w:rsidR="00D2749F">
        <w:rPr>
          <w:rFonts w:ascii="Calibri" w:hAnsi="Calibri" w:cstheme="minorHAnsi" w:hint="eastAsia"/>
        </w:rPr>
        <w:t>, when necessary,</w:t>
      </w:r>
      <w:r w:rsidR="00325C47">
        <w:rPr>
          <w:rFonts w:ascii="Calibri" w:hAnsi="Calibri" w:cstheme="minorHAnsi" w:hint="eastAsia"/>
        </w:rPr>
        <w:t xml:space="preserve"> </w:t>
      </w:r>
      <w:r w:rsidR="007A3755">
        <w:rPr>
          <w:rFonts w:ascii="Calibri" w:hAnsi="Calibri" w:cstheme="minorHAnsi" w:hint="eastAsia"/>
        </w:rPr>
        <w:t xml:space="preserve">call </w:t>
      </w:r>
      <w:r w:rsidR="007A3755">
        <w:rPr>
          <w:rFonts w:ascii="Calibri" w:hAnsi="Calibri" w:cstheme="minorHAnsi" w:hint="eastAsia"/>
        </w:rPr>
        <w:lastRenderedPageBreak/>
        <w:t>for a hearing</w:t>
      </w:r>
      <w:r w:rsidR="00D2749F">
        <w:rPr>
          <w:rFonts w:ascii="Calibri" w:hAnsi="Calibri" w:cstheme="minorHAnsi" w:hint="eastAsia"/>
        </w:rPr>
        <w:t xml:space="preserve"> </w:t>
      </w:r>
      <w:r w:rsidR="00E00645">
        <w:rPr>
          <w:rFonts w:ascii="Calibri" w:hAnsi="Calibri" w:cstheme="minorHAnsi" w:hint="eastAsia"/>
        </w:rPr>
        <w:t xml:space="preserve">conducted </w:t>
      </w:r>
      <w:r w:rsidR="00D2749F">
        <w:rPr>
          <w:rFonts w:ascii="Calibri" w:hAnsi="Calibri" w:cstheme="minorHAnsi" w:hint="eastAsia"/>
        </w:rPr>
        <w:t xml:space="preserve">by </w:t>
      </w:r>
      <w:r w:rsidR="00927329">
        <w:rPr>
          <w:rFonts w:ascii="Calibri" w:hAnsi="Calibri" w:cstheme="minorHAnsi" w:hint="eastAsia"/>
        </w:rPr>
        <w:t xml:space="preserve">the </w:t>
      </w:r>
      <w:r w:rsidR="00D2749F">
        <w:rPr>
          <w:rFonts w:ascii="Calibri" w:hAnsi="Calibri" w:cstheme="minorHAnsi" w:hint="eastAsia"/>
        </w:rPr>
        <w:t>human resource arbitration committee.</w:t>
      </w:r>
    </w:p>
    <w:p w:rsidR="00C74BFA" w:rsidRDefault="00C74BFA" w:rsidP="00B15826">
      <w:pPr>
        <w:adjustRightInd w:val="0"/>
        <w:snapToGrid w:val="0"/>
        <w:spacing w:line="320" w:lineRule="atLeast"/>
        <w:rPr>
          <w:rFonts w:eastAsia="新細明體" w:cs="新細明體"/>
          <w:color w:val="0070C0"/>
          <w:kern w:val="0"/>
          <w:szCs w:val="24"/>
          <w:u w:val="single"/>
        </w:rPr>
      </w:pPr>
    </w:p>
    <w:p w:rsidR="00FB5AE2" w:rsidRPr="004E393F" w:rsidRDefault="00830625" w:rsidP="00B15826">
      <w:pPr>
        <w:adjustRightInd w:val="0"/>
        <w:snapToGrid w:val="0"/>
        <w:spacing w:line="320" w:lineRule="atLeast"/>
        <w:rPr>
          <w:rFonts w:ascii="Calibri" w:hAnsi="Calibri" w:cstheme="minorHAnsi"/>
          <w:b/>
        </w:rPr>
      </w:pPr>
      <w:r w:rsidRPr="0076715D">
        <w:rPr>
          <w:rFonts w:ascii="Calibri" w:hAnsi="Calibri" w:cstheme="minorHAnsi"/>
          <w:b/>
        </w:rPr>
        <w:t>Article 6</w:t>
      </w:r>
      <w:r w:rsidR="002A05B2" w:rsidRPr="0076715D">
        <w:rPr>
          <w:rFonts w:ascii="Calibri" w:hAnsi="Calibri" w:cstheme="minorHAnsi"/>
          <w:b/>
        </w:rPr>
        <w:t xml:space="preserve"> </w:t>
      </w:r>
      <w:r w:rsidRPr="004E393F">
        <w:rPr>
          <w:rFonts w:ascii="Calibri" w:hAnsi="Calibri" w:cstheme="minorHAnsi"/>
          <w:b/>
        </w:rPr>
        <w:t>(</w:t>
      </w:r>
      <w:r w:rsidR="00A41014">
        <w:rPr>
          <w:rFonts w:ascii="Calibri" w:hAnsi="Calibri" w:cstheme="minorHAnsi" w:hint="eastAsia"/>
          <w:b/>
        </w:rPr>
        <w:t>Handling Procedures</w:t>
      </w:r>
      <w:r w:rsidRPr="004E393F">
        <w:rPr>
          <w:rFonts w:ascii="Calibri" w:hAnsi="Calibri" w:cstheme="minorHAnsi"/>
          <w:b/>
        </w:rPr>
        <w:t>)</w:t>
      </w:r>
    </w:p>
    <w:p w:rsidR="00577CD7" w:rsidRDefault="0057437F">
      <w:pPr>
        <w:pStyle w:val="a9"/>
        <w:numPr>
          <w:ilvl w:val="0"/>
          <w:numId w:val="8"/>
        </w:numPr>
        <w:adjustRightInd w:val="0"/>
        <w:snapToGrid w:val="0"/>
        <w:spacing w:line="320" w:lineRule="atLeast"/>
        <w:ind w:leftChars="0"/>
        <w:rPr>
          <w:rFonts w:ascii="Calibri" w:hAnsi="Calibri" w:cstheme="minorHAnsi"/>
        </w:rPr>
      </w:pPr>
      <w:r w:rsidRPr="0057437F">
        <w:rPr>
          <w:rFonts w:ascii="Calibri" w:hAnsi="Calibri" w:cstheme="minorHAnsi" w:hint="eastAsia"/>
        </w:rPr>
        <w:t>Whistleblo</w:t>
      </w:r>
      <w:r w:rsidR="005555E0" w:rsidRPr="0057437F">
        <w:rPr>
          <w:rFonts w:ascii="Calibri" w:hAnsi="Calibri" w:cstheme="minorHAnsi" w:hint="eastAsia"/>
        </w:rPr>
        <w:t xml:space="preserve">wers shall at least </w:t>
      </w:r>
      <w:r w:rsidRPr="0057437F">
        <w:rPr>
          <w:rFonts w:ascii="Calibri" w:hAnsi="Calibri" w:cstheme="minorHAnsi" w:hint="eastAsia"/>
        </w:rPr>
        <w:t>provide the following information:</w:t>
      </w:r>
    </w:p>
    <w:p w:rsidR="0057437F" w:rsidRDefault="0057437F" w:rsidP="001B5648">
      <w:pPr>
        <w:pStyle w:val="a9"/>
        <w:numPr>
          <w:ilvl w:val="0"/>
          <w:numId w:val="3"/>
        </w:numPr>
        <w:adjustRightInd w:val="0"/>
        <w:snapToGrid w:val="0"/>
        <w:spacing w:line="320" w:lineRule="atLeast"/>
        <w:ind w:leftChars="300" w:left="1200"/>
        <w:rPr>
          <w:rFonts w:ascii="Calibri" w:hAnsi="Calibri" w:cstheme="minorHAnsi"/>
        </w:rPr>
      </w:pPr>
      <w:r>
        <w:rPr>
          <w:rFonts w:ascii="Calibri" w:hAnsi="Calibri" w:cstheme="minorHAnsi" w:hint="eastAsia"/>
        </w:rPr>
        <w:t>Whistleblower</w:t>
      </w:r>
      <w:r>
        <w:rPr>
          <w:rFonts w:ascii="Calibri" w:hAnsi="Calibri" w:cstheme="minorHAnsi"/>
        </w:rPr>
        <w:t>’</w:t>
      </w:r>
      <w:r>
        <w:rPr>
          <w:rFonts w:ascii="Calibri" w:hAnsi="Calibri" w:cstheme="minorHAnsi" w:hint="eastAsia"/>
        </w:rPr>
        <w:t xml:space="preserve">s name, ID number and available contact information such as address, phone number or </w:t>
      </w:r>
      <w:r>
        <w:rPr>
          <w:rFonts w:ascii="Calibri" w:hAnsi="Calibri" w:cstheme="minorHAnsi"/>
        </w:rPr>
        <w:t>email</w:t>
      </w:r>
      <w:r>
        <w:rPr>
          <w:rFonts w:ascii="Calibri" w:hAnsi="Calibri" w:cstheme="minorHAnsi" w:hint="eastAsia"/>
        </w:rPr>
        <w:t xml:space="preserve"> address.</w:t>
      </w:r>
    </w:p>
    <w:p w:rsidR="0057437F" w:rsidRDefault="0057437F" w:rsidP="001B5648">
      <w:pPr>
        <w:pStyle w:val="a9"/>
        <w:numPr>
          <w:ilvl w:val="0"/>
          <w:numId w:val="3"/>
        </w:numPr>
        <w:adjustRightInd w:val="0"/>
        <w:snapToGrid w:val="0"/>
        <w:spacing w:line="320" w:lineRule="atLeast"/>
        <w:ind w:leftChars="300" w:left="1200"/>
        <w:rPr>
          <w:rFonts w:ascii="Calibri" w:hAnsi="Calibri" w:cstheme="minorHAnsi"/>
        </w:rPr>
      </w:pPr>
      <w:r>
        <w:rPr>
          <w:rFonts w:ascii="Calibri" w:hAnsi="Calibri" w:cstheme="minorHAnsi" w:hint="eastAsia"/>
        </w:rPr>
        <w:t>Adverse party</w:t>
      </w:r>
      <w:r>
        <w:rPr>
          <w:rFonts w:ascii="Calibri" w:hAnsi="Calibri" w:cstheme="minorHAnsi"/>
        </w:rPr>
        <w:t>’</w:t>
      </w:r>
      <w:r>
        <w:rPr>
          <w:rFonts w:ascii="Calibri" w:hAnsi="Calibri" w:cstheme="minorHAnsi" w:hint="eastAsia"/>
        </w:rPr>
        <w:t xml:space="preserve">s name or any other information sufficient to distinguish the identity </w:t>
      </w:r>
      <w:r w:rsidR="000564F7">
        <w:rPr>
          <w:rFonts w:ascii="Calibri" w:hAnsi="Calibri" w:cstheme="minorHAnsi" w:hint="eastAsia"/>
        </w:rPr>
        <w:t>of such person.</w:t>
      </w:r>
    </w:p>
    <w:p w:rsidR="000564F7" w:rsidRDefault="000564F7" w:rsidP="001B5648">
      <w:pPr>
        <w:pStyle w:val="a9"/>
        <w:numPr>
          <w:ilvl w:val="0"/>
          <w:numId w:val="3"/>
        </w:numPr>
        <w:adjustRightInd w:val="0"/>
        <w:snapToGrid w:val="0"/>
        <w:spacing w:line="320" w:lineRule="atLeast"/>
        <w:ind w:leftChars="300" w:left="1200"/>
        <w:rPr>
          <w:rFonts w:ascii="Calibri" w:hAnsi="Calibri" w:cstheme="minorHAnsi"/>
        </w:rPr>
      </w:pPr>
      <w:r>
        <w:rPr>
          <w:rFonts w:ascii="Calibri" w:hAnsi="Calibri" w:cstheme="minorHAnsi" w:hint="eastAsia"/>
        </w:rPr>
        <w:t xml:space="preserve">Concrete evidence readily </w:t>
      </w:r>
      <w:r>
        <w:rPr>
          <w:rFonts w:ascii="Calibri" w:hAnsi="Calibri" w:cstheme="minorHAnsi"/>
        </w:rPr>
        <w:t>available</w:t>
      </w:r>
      <w:r>
        <w:rPr>
          <w:rFonts w:ascii="Calibri" w:hAnsi="Calibri" w:cstheme="minorHAnsi" w:hint="eastAsia"/>
        </w:rPr>
        <w:t xml:space="preserve"> for investigation.</w:t>
      </w:r>
    </w:p>
    <w:p w:rsidR="00577CD7" w:rsidRDefault="008D550A">
      <w:pPr>
        <w:pStyle w:val="a9"/>
        <w:numPr>
          <w:ilvl w:val="0"/>
          <w:numId w:val="8"/>
        </w:numPr>
        <w:adjustRightInd w:val="0"/>
        <w:snapToGrid w:val="0"/>
        <w:spacing w:line="320" w:lineRule="atLeast"/>
        <w:ind w:leftChars="100" w:left="720"/>
        <w:rPr>
          <w:rFonts w:ascii="Calibri" w:hAnsi="Calibri" w:cstheme="minorHAnsi"/>
        </w:rPr>
      </w:pPr>
      <w:r>
        <w:rPr>
          <w:rFonts w:ascii="Calibri" w:hAnsi="Calibri" w:cstheme="minorHAnsi" w:hint="eastAsia"/>
        </w:rPr>
        <w:t xml:space="preserve">Designate units </w:t>
      </w:r>
      <w:r w:rsidRPr="00BB3980">
        <w:rPr>
          <w:rFonts w:ascii="Calibri" w:hAnsi="Calibri" w:cstheme="minorHAnsi" w:hint="eastAsia"/>
          <w:color w:val="0000FF"/>
          <w:u w:val="single"/>
        </w:rPr>
        <w:t xml:space="preserve">shall </w:t>
      </w:r>
      <w:r>
        <w:rPr>
          <w:rFonts w:ascii="Calibri" w:hAnsi="Calibri" w:cstheme="minorHAnsi" w:hint="eastAsia"/>
        </w:rPr>
        <w:t xml:space="preserve">handle reports pursuant to the </w:t>
      </w:r>
      <w:r>
        <w:rPr>
          <w:rFonts w:ascii="Calibri" w:hAnsi="Calibri" w:cstheme="minorHAnsi"/>
        </w:rPr>
        <w:t>following</w:t>
      </w:r>
      <w:r>
        <w:rPr>
          <w:rFonts w:ascii="Calibri" w:hAnsi="Calibri" w:cstheme="minorHAnsi" w:hint="eastAsia"/>
        </w:rPr>
        <w:t xml:space="preserve"> procedures:</w:t>
      </w:r>
    </w:p>
    <w:p w:rsidR="00577CD7" w:rsidRDefault="008170B4">
      <w:pPr>
        <w:pStyle w:val="a9"/>
        <w:numPr>
          <w:ilvl w:val="0"/>
          <w:numId w:val="9"/>
        </w:numPr>
        <w:adjustRightInd w:val="0"/>
        <w:snapToGrid w:val="0"/>
        <w:spacing w:line="320" w:lineRule="atLeast"/>
        <w:ind w:leftChars="0"/>
        <w:rPr>
          <w:rFonts w:ascii="Calibri" w:hAnsi="Calibri" w:cstheme="minorHAnsi"/>
        </w:rPr>
      </w:pPr>
      <w:r>
        <w:rPr>
          <w:rFonts w:ascii="Calibri" w:hAnsi="Calibri" w:cstheme="minorHAnsi" w:hint="eastAsia"/>
        </w:rPr>
        <w:t xml:space="preserve">When the report involves general employees, </w:t>
      </w:r>
      <w:r w:rsidR="004E4882">
        <w:rPr>
          <w:rFonts w:ascii="Calibri" w:hAnsi="Calibri" w:cstheme="minorHAnsi" w:hint="eastAsia"/>
        </w:rPr>
        <w:t>case</w:t>
      </w:r>
      <w:r>
        <w:rPr>
          <w:rFonts w:ascii="Calibri" w:hAnsi="Calibri" w:cstheme="minorHAnsi" w:hint="eastAsia"/>
        </w:rPr>
        <w:t xml:space="preserve">s regarding money and improper benefits shall be </w:t>
      </w:r>
      <w:r w:rsidR="00BB3980">
        <w:rPr>
          <w:rFonts w:ascii="Calibri" w:hAnsi="Calibri" w:cstheme="minorHAnsi" w:hint="eastAsia"/>
        </w:rPr>
        <w:t xml:space="preserve">directly </w:t>
      </w:r>
      <w:r>
        <w:rPr>
          <w:rFonts w:ascii="Calibri" w:hAnsi="Calibri" w:cstheme="minorHAnsi" w:hint="eastAsia"/>
        </w:rPr>
        <w:t xml:space="preserve">submitted to </w:t>
      </w:r>
      <w:r w:rsidRPr="00BB3980">
        <w:rPr>
          <w:rFonts w:ascii="Calibri" w:hAnsi="Calibri" w:cstheme="minorHAnsi"/>
          <w:color w:val="0000FF"/>
          <w:u w:val="single"/>
        </w:rPr>
        <w:t>president</w:t>
      </w:r>
      <w:r>
        <w:rPr>
          <w:rFonts w:ascii="Calibri" w:hAnsi="Calibri" w:cstheme="minorHAnsi" w:hint="eastAsia"/>
        </w:rPr>
        <w:t xml:space="preserve">, while non-monetary </w:t>
      </w:r>
      <w:r w:rsidR="004E4882">
        <w:rPr>
          <w:rFonts w:ascii="Calibri" w:hAnsi="Calibri" w:cstheme="minorHAnsi" w:hint="eastAsia"/>
        </w:rPr>
        <w:t>case</w:t>
      </w:r>
      <w:r>
        <w:rPr>
          <w:rFonts w:ascii="Calibri" w:hAnsi="Calibri" w:cstheme="minorHAnsi" w:hint="eastAsia"/>
        </w:rPr>
        <w:t xml:space="preserve">s shall be as well informed on </w:t>
      </w:r>
      <w:r w:rsidR="00D96052">
        <w:rPr>
          <w:rFonts w:ascii="Calibri" w:hAnsi="Calibri" w:cstheme="minorHAnsi" w:hint="eastAsia"/>
        </w:rPr>
        <w:t xml:space="preserve">department </w:t>
      </w:r>
      <w:r>
        <w:rPr>
          <w:rFonts w:ascii="Calibri" w:hAnsi="Calibri" w:cstheme="minorHAnsi" w:hint="eastAsia"/>
        </w:rPr>
        <w:t xml:space="preserve">supervisors other than </w:t>
      </w:r>
      <w:r w:rsidR="00D96052">
        <w:rPr>
          <w:rFonts w:ascii="Calibri" w:hAnsi="Calibri" w:cstheme="minorHAnsi" w:hint="eastAsia"/>
        </w:rPr>
        <w:t xml:space="preserve">a submission to </w:t>
      </w:r>
      <w:r w:rsidR="00D96052" w:rsidRPr="00BB3980">
        <w:rPr>
          <w:rFonts w:ascii="Calibri" w:hAnsi="Calibri" w:cstheme="minorHAnsi" w:hint="eastAsia"/>
          <w:color w:val="0000FF"/>
          <w:u w:val="single"/>
        </w:rPr>
        <w:t>president</w:t>
      </w:r>
      <w:r>
        <w:rPr>
          <w:rFonts w:ascii="Calibri" w:hAnsi="Calibri" w:cstheme="minorHAnsi" w:hint="eastAsia"/>
        </w:rPr>
        <w:t>.</w:t>
      </w:r>
      <w:r w:rsidR="0027694E">
        <w:rPr>
          <w:rFonts w:ascii="Calibri" w:hAnsi="Calibri" w:cstheme="minorHAnsi" w:hint="eastAsia"/>
        </w:rPr>
        <w:t xml:space="preserve"> When the report </w:t>
      </w:r>
      <w:r w:rsidR="0027694E">
        <w:rPr>
          <w:rFonts w:ascii="Calibri" w:hAnsi="Calibri" w:cstheme="minorHAnsi"/>
        </w:rPr>
        <w:t>involves</w:t>
      </w:r>
      <w:r w:rsidR="0027694E">
        <w:rPr>
          <w:rFonts w:ascii="Calibri" w:hAnsi="Calibri" w:cstheme="minorHAnsi" w:hint="eastAsia"/>
        </w:rPr>
        <w:t xml:space="preserve"> </w:t>
      </w:r>
      <w:r w:rsidR="0027694E" w:rsidRPr="00BB3980">
        <w:rPr>
          <w:rFonts w:ascii="Calibri" w:hAnsi="Calibri" w:cstheme="minorHAnsi" w:hint="eastAsia"/>
          <w:color w:val="0000FF"/>
          <w:u w:val="single"/>
        </w:rPr>
        <w:t>chairman</w:t>
      </w:r>
      <w:r w:rsidR="0027694E">
        <w:rPr>
          <w:rFonts w:ascii="Calibri" w:hAnsi="Calibri" w:cstheme="minorHAnsi" w:hint="eastAsia"/>
        </w:rPr>
        <w:t xml:space="preserve">, </w:t>
      </w:r>
      <w:r w:rsidR="0027694E">
        <w:rPr>
          <w:rFonts w:ascii="Calibri" w:hAnsi="Calibri" w:cstheme="minorHAnsi"/>
        </w:rPr>
        <w:t>directors</w:t>
      </w:r>
      <w:r w:rsidR="0027694E">
        <w:rPr>
          <w:rFonts w:ascii="Calibri" w:hAnsi="Calibri" w:cstheme="minorHAnsi" w:hint="eastAsia"/>
        </w:rPr>
        <w:t xml:space="preserve"> or senior managers, it shall be submitted to </w:t>
      </w:r>
      <w:r w:rsidR="0027694E" w:rsidRPr="007A4FA1">
        <w:rPr>
          <w:rFonts w:ascii="Calibri" w:hAnsi="Calibri" w:cstheme="minorHAnsi" w:hint="eastAsia"/>
        </w:rPr>
        <w:t xml:space="preserve">independent directors or </w:t>
      </w:r>
      <w:r w:rsidR="00BB3980" w:rsidRPr="007A4FA1">
        <w:rPr>
          <w:rFonts w:ascii="Calibri" w:hAnsi="Calibri" w:cstheme="minorHAnsi" w:hint="eastAsia"/>
        </w:rPr>
        <w:t>audit committee</w:t>
      </w:r>
      <w:r w:rsidR="00BB3980">
        <w:rPr>
          <w:rFonts w:ascii="Calibri" w:hAnsi="Calibri" w:cstheme="minorHAnsi" w:hint="eastAsia"/>
        </w:rPr>
        <w:t>.</w:t>
      </w:r>
    </w:p>
    <w:p w:rsidR="00577CD7" w:rsidRDefault="004E4882">
      <w:pPr>
        <w:pStyle w:val="a9"/>
        <w:numPr>
          <w:ilvl w:val="0"/>
          <w:numId w:val="9"/>
        </w:numPr>
        <w:adjustRightInd w:val="0"/>
        <w:snapToGrid w:val="0"/>
        <w:spacing w:line="320" w:lineRule="atLeast"/>
        <w:ind w:leftChars="300" w:left="1200"/>
        <w:rPr>
          <w:rFonts w:ascii="Calibri" w:hAnsi="Calibri" w:cstheme="minorHAnsi"/>
        </w:rPr>
      </w:pPr>
      <w:r>
        <w:rPr>
          <w:rFonts w:ascii="Calibri" w:hAnsi="Calibri" w:cstheme="minorHAnsi" w:hint="eastAsia"/>
        </w:rPr>
        <w:t xml:space="preserve">For reports </w:t>
      </w:r>
      <w:r>
        <w:rPr>
          <w:rFonts w:ascii="Calibri" w:hAnsi="Calibri" w:cstheme="minorHAnsi"/>
        </w:rPr>
        <w:t>involving</w:t>
      </w:r>
      <w:r>
        <w:rPr>
          <w:rFonts w:ascii="Calibri" w:hAnsi="Calibri" w:cstheme="minorHAnsi" w:hint="eastAsia"/>
        </w:rPr>
        <w:t xml:space="preserve"> </w:t>
      </w:r>
      <w:r>
        <w:rPr>
          <w:rFonts w:ascii="Calibri" w:hAnsi="Calibri" w:cstheme="minorHAnsi"/>
        </w:rPr>
        <w:t>general</w:t>
      </w:r>
      <w:r>
        <w:rPr>
          <w:rFonts w:ascii="Calibri" w:hAnsi="Calibri" w:cstheme="minorHAnsi" w:hint="eastAsia"/>
        </w:rPr>
        <w:t xml:space="preserve"> employees, cases regarding money and improper benefits shall be handled by human resource unit, while non-monetary cases shall be additionally </w:t>
      </w:r>
      <w:r>
        <w:rPr>
          <w:rFonts w:ascii="Calibri" w:hAnsi="Calibri" w:cstheme="minorHAnsi"/>
        </w:rPr>
        <w:t>handle</w:t>
      </w:r>
      <w:r>
        <w:rPr>
          <w:rFonts w:ascii="Calibri" w:hAnsi="Calibri" w:cstheme="minorHAnsi" w:hint="eastAsia"/>
        </w:rPr>
        <w:t xml:space="preserve">d in tandem with department supervisors; legal </w:t>
      </w:r>
      <w:r w:rsidR="009A7CD9">
        <w:rPr>
          <w:rFonts w:ascii="Calibri" w:hAnsi="Calibri" w:cstheme="minorHAnsi" w:hint="eastAsia"/>
        </w:rPr>
        <w:t>unit</w:t>
      </w:r>
      <w:r>
        <w:rPr>
          <w:rFonts w:ascii="Calibri" w:hAnsi="Calibri" w:cstheme="minorHAnsi" w:hint="eastAsia"/>
        </w:rPr>
        <w:t xml:space="preserve"> may offer supp</w:t>
      </w:r>
      <w:r w:rsidR="009A7CD9">
        <w:rPr>
          <w:rFonts w:ascii="Calibri" w:hAnsi="Calibri" w:cstheme="minorHAnsi" w:hint="eastAsia"/>
        </w:rPr>
        <w:t xml:space="preserve">ort when necessary. Human resource and legal units shall jointly handle </w:t>
      </w:r>
      <w:r w:rsidR="00660C3B">
        <w:rPr>
          <w:rFonts w:ascii="Calibri" w:hAnsi="Calibri" w:cstheme="minorHAnsi" w:hint="eastAsia"/>
        </w:rPr>
        <w:t xml:space="preserve">reports involving senior managers regardless of </w:t>
      </w:r>
      <w:r w:rsidR="00427201">
        <w:rPr>
          <w:rFonts w:ascii="Calibri" w:hAnsi="Calibri" w:cstheme="minorHAnsi" w:hint="eastAsia"/>
        </w:rPr>
        <w:t xml:space="preserve">monetary or non-monetary cases. The foregoing procedures may be duly adjusted by </w:t>
      </w:r>
      <w:r w:rsidR="00427201" w:rsidRPr="00F201C8">
        <w:rPr>
          <w:rFonts w:ascii="Calibri" w:hAnsi="Calibri" w:cstheme="minorHAnsi" w:hint="eastAsia"/>
          <w:color w:val="0000FF"/>
          <w:u w:val="single"/>
        </w:rPr>
        <w:t>president</w:t>
      </w:r>
      <w:r w:rsidR="00427201">
        <w:rPr>
          <w:rFonts w:ascii="Calibri" w:hAnsi="Calibri" w:cstheme="minorHAnsi" w:hint="eastAsia"/>
        </w:rPr>
        <w:t>.</w:t>
      </w:r>
    </w:p>
    <w:p w:rsidR="00577CD7" w:rsidRDefault="007D0A48">
      <w:pPr>
        <w:pStyle w:val="a9"/>
        <w:numPr>
          <w:ilvl w:val="0"/>
          <w:numId w:val="9"/>
        </w:numPr>
        <w:adjustRightInd w:val="0"/>
        <w:snapToGrid w:val="0"/>
        <w:spacing w:line="320" w:lineRule="atLeast"/>
        <w:ind w:leftChars="300" w:left="1200"/>
        <w:rPr>
          <w:rFonts w:ascii="Calibri" w:hAnsi="Calibri" w:cstheme="minorHAnsi"/>
        </w:rPr>
      </w:pPr>
      <w:r>
        <w:rPr>
          <w:rFonts w:ascii="Calibri" w:hAnsi="Calibri" w:cstheme="minorHAnsi" w:hint="eastAsia"/>
        </w:rPr>
        <w:t>If any illegal act or violation of this Company</w:t>
      </w:r>
      <w:r>
        <w:rPr>
          <w:rFonts w:ascii="Calibri" w:hAnsi="Calibri" w:cstheme="minorHAnsi"/>
        </w:rPr>
        <w:t>’</w:t>
      </w:r>
      <w:r>
        <w:rPr>
          <w:rFonts w:ascii="Calibri" w:hAnsi="Calibri" w:cstheme="minorHAnsi" w:hint="eastAsia"/>
        </w:rPr>
        <w:t xml:space="preserve">s policies or rules regarding ethical management is confirmed, </w:t>
      </w:r>
      <w:r w:rsidR="000C25D9">
        <w:rPr>
          <w:rFonts w:ascii="Calibri" w:hAnsi="Calibri" w:cstheme="minorHAnsi" w:hint="eastAsia"/>
        </w:rPr>
        <w:t xml:space="preserve">designated </w:t>
      </w:r>
      <w:r>
        <w:rPr>
          <w:rFonts w:ascii="Calibri" w:hAnsi="Calibri" w:cstheme="minorHAnsi" w:hint="eastAsia"/>
        </w:rPr>
        <w:t xml:space="preserve">units shall immediately demand such adverse parties to cease relevant conducts and </w:t>
      </w:r>
      <w:r w:rsidR="000C25D9">
        <w:rPr>
          <w:rFonts w:ascii="Calibri" w:hAnsi="Calibri" w:cstheme="minorHAnsi" w:hint="eastAsia"/>
        </w:rPr>
        <w:t>adopt appropriate measures; w</w:t>
      </w:r>
      <w:r w:rsidR="000C25D9" w:rsidRPr="00505D5F">
        <w:rPr>
          <w:rFonts w:ascii="Calibri" w:hAnsi="Calibri" w:cstheme="minorHAnsi"/>
        </w:rPr>
        <w:t>here necessary,</w:t>
      </w:r>
      <w:r w:rsidR="00D041AA">
        <w:rPr>
          <w:rFonts w:ascii="Calibri" w:hAnsi="Calibri" w:cstheme="minorHAnsi" w:hint="eastAsia"/>
        </w:rPr>
        <w:t xml:space="preserve"> </w:t>
      </w:r>
      <w:r w:rsidR="00D041AA" w:rsidRPr="00D041AA">
        <w:rPr>
          <w:rFonts w:ascii="Calibri" w:hAnsi="Calibri" w:cstheme="minorHAnsi" w:hint="eastAsia"/>
          <w:color w:val="0000FF"/>
          <w:u w:val="single"/>
        </w:rPr>
        <w:t xml:space="preserve">cases </w:t>
      </w:r>
      <w:r w:rsidR="00D041AA" w:rsidRPr="00D041AA">
        <w:rPr>
          <w:rFonts w:ascii="Calibri" w:hAnsi="Calibri" w:cstheme="minorHAnsi"/>
          <w:color w:val="0000FF"/>
          <w:u w:val="single"/>
        </w:rPr>
        <w:t xml:space="preserve">shall </w:t>
      </w:r>
      <w:r w:rsidR="00D041AA" w:rsidRPr="00D041AA">
        <w:rPr>
          <w:rFonts w:ascii="Calibri" w:hAnsi="Calibri" w:cstheme="minorHAnsi" w:hint="eastAsia"/>
          <w:color w:val="0000FF"/>
          <w:u w:val="single"/>
        </w:rPr>
        <w:t xml:space="preserve">also </w:t>
      </w:r>
      <w:r w:rsidR="00D041AA" w:rsidRPr="00D041AA">
        <w:rPr>
          <w:rFonts w:ascii="Calibri" w:hAnsi="Calibri" w:cstheme="minorHAnsi"/>
          <w:color w:val="0000FF"/>
          <w:u w:val="single"/>
        </w:rPr>
        <w:t>be reported to the competent authority or referred to the judicial authority</w:t>
      </w:r>
      <w:r w:rsidR="00D041AA" w:rsidRPr="00D041AA">
        <w:rPr>
          <w:rFonts w:ascii="Calibri" w:hAnsi="Calibri" w:cstheme="minorHAnsi" w:hint="eastAsia"/>
          <w:color w:val="0000FF"/>
          <w:u w:val="single"/>
        </w:rPr>
        <w:t xml:space="preserve"> for investigation</w:t>
      </w:r>
      <w:r w:rsidR="00D041AA">
        <w:rPr>
          <w:rFonts w:ascii="Calibri" w:hAnsi="Calibri" w:cstheme="minorHAnsi" w:hint="eastAsia"/>
          <w:color w:val="0000FF"/>
          <w:u w:val="single"/>
        </w:rPr>
        <w:t>, and that</w:t>
      </w:r>
      <w:r w:rsidR="00D041AA">
        <w:rPr>
          <w:rFonts w:ascii="Calibri" w:hAnsi="Calibri" w:cstheme="minorHAnsi" w:hint="eastAsia"/>
        </w:rPr>
        <w:t xml:space="preserve"> damage awards are to be claimed through legal resolutions to ensure this Company</w:t>
      </w:r>
      <w:r w:rsidR="00D041AA">
        <w:rPr>
          <w:rFonts w:ascii="Calibri" w:hAnsi="Calibri" w:cstheme="minorHAnsi"/>
        </w:rPr>
        <w:t>’</w:t>
      </w:r>
      <w:r w:rsidR="00D041AA">
        <w:rPr>
          <w:rFonts w:ascii="Calibri" w:hAnsi="Calibri" w:cstheme="minorHAnsi" w:hint="eastAsia"/>
        </w:rPr>
        <w:t xml:space="preserve">s goodwill and </w:t>
      </w:r>
      <w:r w:rsidR="00D041AA">
        <w:rPr>
          <w:rFonts w:ascii="Calibri" w:hAnsi="Calibri" w:cstheme="minorHAnsi"/>
        </w:rPr>
        <w:t>legitimate</w:t>
      </w:r>
      <w:r w:rsidR="00D041AA">
        <w:rPr>
          <w:rFonts w:ascii="Calibri" w:hAnsi="Calibri" w:cstheme="minorHAnsi" w:hint="eastAsia"/>
        </w:rPr>
        <w:t xml:space="preserve"> rights.</w:t>
      </w:r>
    </w:p>
    <w:p w:rsidR="00577CD7" w:rsidRDefault="00640605">
      <w:pPr>
        <w:pStyle w:val="a9"/>
        <w:numPr>
          <w:ilvl w:val="0"/>
          <w:numId w:val="9"/>
        </w:numPr>
        <w:adjustRightInd w:val="0"/>
        <w:snapToGrid w:val="0"/>
        <w:spacing w:line="320" w:lineRule="atLeast"/>
        <w:ind w:leftChars="300" w:left="1200"/>
        <w:rPr>
          <w:rFonts w:ascii="Calibri" w:hAnsi="Calibri" w:cstheme="minorHAnsi"/>
        </w:rPr>
      </w:pPr>
      <w:r>
        <w:rPr>
          <w:rFonts w:ascii="Calibri" w:hAnsi="Calibri" w:cstheme="minorHAnsi" w:hint="eastAsia"/>
        </w:rPr>
        <w:t xml:space="preserve">Written </w:t>
      </w:r>
      <w:r w:rsidR="002B2BC8">
        <w:rPr>
          <w:rFonts w:ascii="Calibri" w:hAnsi="Calibri" w:cstheme="minorHAnsi" w:hint="eastAsia"/>
        </w:rPr>
        <w:t>records</w:t>
      </w:r>
      <w:r w:rsidR="00505D5F" w:rsidRPr="00505D5F">
        <w:rPr>
          <w:rFonts w:ascii="Calibri" w:hAnsi="Calibri" w:cstheme="minorHAnsi"/>
        </w:rPr>
        <w:t xml:space="preserve"> of </w:t>
      </w:r>
      <w:r w:rsidR="00216F45">
        <w:rPr>
          <w:rFonts w:ascii="Calibri" w:hAnsi="Calibri" w:cstheme="minorHAnsi" w:hint="eastAsia"/>
        </w:rPr>
        <w:t>hearings of reports</w:t>
      </w:r>
      <w:r w:rsidR="00216F45">
        <w:rPr>
          <w:rFonts w:ascii="Calibri" w:hAnsi="Calibri" w:cstheme="minorHAnsi"/>
        </w:rPr>
        <w:t>, investigation processes</w:t>
      </w:r>
      <w:r w:rsidR="00216F45">
        <w:rPr>
          <w:rFonts w:ascii="Calibri" w:hAnsi="Calibri" w:cstheme="minorHAnsi" w:hint="eastAsia"/>
        </w:rPr>
        <w:t xml:space="preserve"> and</w:t>
      </w:r>
      <w:r w:rsidR="00505D5F" w:rsidRPr="00505D5F">
        <w:rPr>
          <w:rFonts w:ascii="Calibri" w:hAnsi="Calibri" w:cstheme="minorHAnsi"/>
        </w:rPr>
        <w:t xml:space="preserve"> investigation results</w:t>
      </w:r>
      <w:r w:rsidR="00216F45">
        <w:rPr>
          <w:rFonts w:ascii="Calibri" w:hAnsi="Calibri" w:cstheme="minorHAnsi" w:hint="eastAsia"/>
        </w:rPr>
        <w:t xml:space="preserve"> shall be </w:t>
      </w:r>
      <w:r>
        <w:rPr>
          <w:rFonts w:ascii="Calibri" w:hAnsi="Calibri" w:cstheme="minorHAnsi" w:hint="eastAsia"/>
        </w:rPr>
        <w:t>kept for five years</w:t>
      </w:r>
      <w:r w:rsidR="002B2BC8">
        <w:rPr>
          <w:rFonts w:ascii="Calibri" w:hAnsi="Calibri" w:cstheme="minorHAnsi" w:hint="eastAsia"/>
        </w:rPr>
        <w:t xml:space="preserve">; the foregoing </w:t>
      </w:r>
      <w:r w:rsidR="00BD58A9">
        <w:rPr>
          <w:rFonts w:ascii="Calibri" w:hAnsi="Calibri" w:cstheme="minorHAnsi" w:hint="eastAsia"/>
        </w:rPr>
        <w:t xml:space="preserve">record-keeping may be conducted by </w:t>
      </w:r>
      <w:r w:rsidR="00BD58A9">
        <w:rPr>
          <w:rFonts w:ascii="Calibri" w:hAnsi="Calibri" w:cstheme="minorHAnsi"/>
        </w:rPr>
        <w:t>electronic</w:t>
      </w:r>
      <w:r w:rsidR="00BD58A9">
        <w:rPr>
          <w:rFonts w:ascii="Calibri" w:hAnsi="Calibri" w:cstheme="minorHAnsi" w:hint="eastAsia"/>
        </w:rPr>
        <w:t xml:space="preserve"> means. If relevant litigations are to be raised prior to the expiration date of record-keeping, such records shall be </w:t>
      </w:r>
      <w:r w:rsidR="00BB46EB">
        <w:rPr>
          <w:rFonts w:ascii="Calibri" w:hAnsi="Calibri" w:cstheme="minorHAnsi" w:hint="eastAsia"/>
        </w:rPr>
        <w:t>continuously kept until such litigations come to an end.</w:t>
      </w:r>
    </w:p>
    <w:p w:rsidR="00577CD7" w:rsidRDefault="0071383A">
      <w:pPr>
        <w:pStyle w:val="a9"/>
        <w:numPr>
          <w:ilvl w:val="0"/>
          <w:numId w:val="9"/>
        </w:numPr>
        <w:adjustRightInd w:val="0"/>
        <w:snapToGrid w:val="0"/>
        <w:spacing w:line="320" w:lineRule="atLeast"/>
        <w:ind w:leftChars="300" w:left="1200"/>
        <w:rPr>
          <w:rFonts w:ascii="Calibri" w:hAnsi="Calibri" w:cstheme="minorHAnsi"/>
        </w:rPr>
      </w:pPr>
      <w:r>
        <w:rPr>
          <w:rFonts w:ascii="Calibri" w:hAnsi="Calibri" w:cstheme="minorHAnsi" w:hint="eastAsia"/>
        </w:rPr>
        <w:t>For report</w:t>
      </w:r>
      <w:r w:rsidR="001D2F9C">
        <w:rPr>
          <w:rFonts w:ascii="Calibri" w:hAnsi="Calibri" w:cstheme="minorHAnsi" w:hint="eastAsia"/>
        </w:rPr>
        <w:t>ed</w:t>
      </w:r>
      <w:r>
        <w:rPr>
          <w:rFonts w:ascii="Calibri" w:hAnsi="Calibri" w:cstheme="minorHAnsi" w:hint="eastAsia"/>
        </w:rPr>
        <w:t xml:space="preserve"> cases found to be true, designated units shall demand </w:t>
      </w:r>
      <w:r w:rsidR="00232438">
        <w:rPr>
          <w:rFonts w:ascii="Calibri" w:hAnsi="Calibri" w:cstheme="minorHAnsi" w:hint="eastAsia"/>
        </w:rPr>
        <w:t xml:space="preserve">that </w:t>
      </w:r>
      <w:r>
        <w:rPr>
          <w:rFonts w:ascii="Calibri" w:hAnsi="Calibri" w:cstheme="minorHAnsi" w:hint="eastAsia"/>
        </w:rPr>
        <w:t>re</w:t>
      </w:r>
      <w:r w:rsidR="00232438">
        <w:rPr>
          <w:rFonts w:ascii="Calibri" w:hAnsi="Calibri" w:cstheme="minorHAnsi" w:hint="eastAsia"/>
        </w:rPr>
        <w:t xml:space="preserve">levant units of this Company review relevant </w:t>
      </w:r>
      <w:r w:rsidR="00232438" w:rsidRPr="0071383A">
        <w:rPr>
          <w:rFonts w:ascii="Calibri" w:hAnsi="Calibri" w:cstheme="minorHAnsi"/>
        </w:rPr>
        <w:t xml:space="preserve">internal control system and operating procedures, and propose improvement measures to prevent the same </w:t>
      </w:r>
      <w:r w:rsidR="00232438">
        <w:rPr>
          <w:rFonts w:ascii="Calibri" w:hAnsi="Calibri" w:cstheme="minorHAnsi" w:hint="eastAsia"/>
        </w:rPr>
        <w:t>conducts</w:t>
      </w:r>
      <w:r w:rsidR="00232438" w:rsidRPr="0071383A">
        <w:rPr>
          <w:rFonts w:ascii="Calibri" w:hAnsi="Calibri" w:cstheme="minorHAnsi"/>
        </w:rPr>
        <w:t xml:space="preserve"> from happening again.</w:t>
      </w:r>
    </w:p>
    <w:p w:rsidR="00577CD7" w:rsidRDefault="003D36C8">
      <w:pPr>
        <w:pStyle w:val="a9"/>
        <w:numPr>
          <w:ilvl w:val="0"/>
          <w:numId w:val="9"/>
        </w:numPr>
        <w:adjustRightInd w:val="0"/>
        <w:snapToGrid w:val="0"/>
        <w:spacing w:line="320" w:lineRule="atLeast"/>
        <w:ind w:leftChars="300" w:left="1200"/>
        <w:rPr>
          <w:rFonts w:ascii="Calibri" w:hAnsi="Calibri" w:cstheme="minorHAnsi"/>
        </w:rPr>
      </w:pPr>
      <w:r>
        <w:rPr>
          <w:rFonts w:ascii="Calibri" w:hAnsi="Calibri" w:cstheme="minorHAnsi" w:hint="eastAsia"/>
        </w:rPr>
        <w:t xml:space="preserve">Designated units shall report to </w:t>
      </w:r>
      <w:r w:rsidRPr="003D36C8">
        <w:rPr>
          <w:rFonts w:ascii="Calibri" w:hAnsi="Calibri" w:cstheme="minorHAnsi" w:hint="eastAsia"/>
          <w:color w:val="0000FF"/>
          <w:u w:val="single"/>
        </w:rPr>
        <w:t>board of directors</w:t>
      </w:r>
      <w:r>
        <w:rPr>
          <w:rFonts w:ascii="Calibri" w:hAnsi="Calibri" w:cstheme="minorHAnsi" w:hint="eastAsia"/>
        </w:rPr>
        <w:t xml:space="preserve"> regarding </w:t>
      </w:r>
      <w:r w:rsidR="001D2F9C">
        <w:rPr>
          <w:rFonts w:ascii="Calibri" w:hAnsi="Calibri" w:cstheme="minorHAnsi" w:hint="eastAsia"/>
        </w:rPr>
        <w:t xml:space="preserve">reported cases, handling measures being adopted, and subsequent review and </w:t>
      </w:r>
      <w:r w:rsidR="001D2F9C">
        <w:rPr>
          <w:rFonts w:ascii="Calibri" w:hAnsi="Calibri" w:cstheme="minorHAnsi"/>
        </w:rPr>
        <w:t>improvement</w:t>
      </w:r>
      <w:r w:rsidR="001D2F9C">
        <w:rPr>
          <w:rFonts w:ascii="Calibri" w:hAnsi="Calibri" w:cstheme="minorHAnsi" w:hint="eastAsia"/>
        </w:rPr>
        <w:t xml:space="preserve"> measures.</w:t>
      </w:r>
    </w:p>
    <w:p w:rsidR="001D2F9C" w:rsidRPr="001D2F9C" w:rsidRDefault="001D2F9C" w:rsidP="00DB586B">
      <w:pPr>
        <w:pStyle w:val="a9"/>
        <w:adjustRightInd w:val="0"/>
        <w:snapToGrid w:val="0"/>
        <w:spacing w:line="320" w:lineRule="atLeast"/>
        <w:ind w:leftChars="500" w:left="1200"/>
        <w:rPr>
          <w:rFonts w:ascii="Calibri" w:hAnsi="Calibri" w:cstheme="minorHAnsi"/>
        </w:rPr>
      </w:pPr>
    </w:p>
    <w:p w:rsidR="00830625" w:rsidRDefault="00830625" w:rsidP="00020051">
      <w:pPr>
        <w:adjustRightInd w:val="0"/>
        <w:snapToGrid w:val="0"/>
        <w:spacing w:line="320" w:lineRule="atLeast"/>
        <w:rPr>
          <w:rFonts w:ascii="Calibri" w:hAnsi="Calibri" w:cstheme="minorHAnsi"/>
        </w:rPr>
      </w:pPr>
      <w:r w:rsidRPr="0076715D">
        <w:rPr>
          <w:rFonts w:ascii="Calibri" w:hAnsi="Calibri" w:cstheme="minorHAnsi"/>
          <w:b/>
        </w:rPr>
        <w:t>Article 7</w:t>
      </w:r>
      <w:r w:rsidR="005658A0" w:rsidRPr="0076715D">
        <w:rPr>
          <w:rFonts w:ascii="Calibri" w:hAnsi="Calibri" w:cstheme="minorHAnsi"/>
          <w:b/>
        </w:rPr>
        <w:t xml:space="preserve"> </w:t>
      </w:r>
    </w:p>
    <w:p w:rsidR="00020051" w:rsidRDefault="001D1ECF" w:rsidP="00BE6238">
      <w:pPr>
        <w:adjustRightInd w:val="0"/>
        <w:snapToGrid w:val="0"/>
        <w:spacing w:line="320" w:lineRule="atLeast"/>
        <w:ind w:leftChars="100" w:left="240"/>
        <w:rPr>
          <w:rFonts w:ascii="Calibri" w:hAnsi="Calibri" w:cstheme="minorHAnsi"/>
        </w:rPr>
      </w:pPr>
      <w:r>
        <w:rPr>
          <w:rFonts w:ascii="Calibri" w:hAnsi="Calibri" w:cstheme="minorHAnsi" w:hint="eastAsia"/>
        </w:rPr>
        <w:t xml:space="preserve">For reported cases found to be true which constitute a major </w:t>
      </w:r>
      <w:r>
        <w:rPr>
          <w:rFonts w:ascii="Calibri" w:hAnsi="Calibri" w:cstheme="minorHAnsi"/>
        </w:rPr>
        <w:t>offense</w:t>
      </w:r>
      <w:r w:rsidR="00F861D1">
        <w:rPr>
          <w:rFonts w:ascii="Calibri" w:hAnsi="Calibri" w:cstheme="minorHAnsi" w:hint="eastAsia"/>
        </w:rPr>
        <w:t xml:space="preserve">, aside from handling pursuant to laws, </w:t>
      </w:r>
      <w:r w:rsidR="00F861D1">
        <w:rPr>
          <w:rFonts w:ascii="Calibri" w:hAnsi="Calibri" w:cstheme="minorHAnsi"/>
        </w:rPr>
        <w:t>regulations</w:t>
      </w:r>
      <w:r w:rsidR="00F861D1">
        <w:rPr>
          <w:rFonts w:ascii="Calibri" w:hAnsi="Calibri" w:cstheme="minorHAnsi" w:hint="eastAsia"/>
        </w:rPr>
        <w:t xml:space="preserve"> or this Company</w:t>
      </w:r>
      <w:r w:rsidR="00F861D1">
        <w:rPr>
          <w:rFonts w:ascii="Calibri" w:hAnsi="Calibri" w:cstheme="minorHAnsi"/>
        </w:rPr>
        <w:t>’</w:t>
      </w:r>
      <w:r w:rsidR="00F861D1">
        <w:rPr>
          <w:rFonts w:ascii="Calibri" w:hAnsi="Calibri" w:cstheme="minorHAnsi" w:hint="eastAsia"/>
        </w:rPr>
        <w:t xml:space="preserve">s relevant rules, proper rewards may be granted to whistleblowers </w:t>
      </w:r>
      <w:r w:rsidR="00867304">
        <w:rPr>
          <w:rFonts w:ascii="Calibri" w:hAnsi="Calibri" w:cstheme="minorHAnsi" w:hint="eastAsia"/>
        </w:rPr>
        <w:t xml:space="preserve">depending on the significance of such cases. </w:t>
      </w:r>
      <w:r w:rsidR="00E95E44" w:rsidRPr="0078035C">
        <w:rPr>
          <w:rFonts w:ascii="Calibri" w:hAnsi="Calibri" w:cstheme="minorHAnsi" w:hint="eastAsia"/>
          <w:color w:val="0000FF"/>
          <w:u w:val="single"/>
        </w:rPr>
        <w:t xml:space="preserve">When internal staff is found to </w:t>
      </w:r>
      <w:r w:rsidR="00E95E44" w:rsidRPr="0078035C">
        <w:rPr>
          <w:rFonts w:ascii="Calibri" w:hAnsi="Calibri" w:cstheme="minorHAnsi" w:hint="eastAsia"/>
          <w:color w:val="0000FF"/>
          <w:u w:val="single"/>
        </w:rPr>
        <w:lastRenderedPageBreak/>
        <w:t>f</w:t>
      </w:r>
      <w:r w:rsidR="00ED2BE5" w:rsidRPr="0078035C">
        <w:rPr>
          <w:rFonts w:ascii="Calibri" w:hAnsi="Calibri" w:cstheme="minorHAnsi" w:hint="eastAsia"/>
          <w:color w:val="0000FF"/>
          <w:u w:val="single"/>
        </w:rPr>
        <w:t xml:space="preserve">alsely </w:t>
      </w:r>
      <w:r w:rsidR="00124914" w:rsidRPr="0078035C">
        <w:rPr>
          <w:rFonts w:ascii="Calibri" w:hAnsi="Calibri" w:cstheme="minorHAnsi" w:hint="eastAsia"/>
          <w:color w:val="0000FF"/>
          <w:u w:val="single"/>
        </w:rPr>
        <w:t xml:space="preserve">file </w:t>
      </w:r>
      <w:r w:rsidR="00E95E44" w:rsidRPr="0078035C">
        <w:rPr>
          <w:rFonts w:ascii="Calibri" w:hAnsi="Calibri" w:cstheme="minorHAnsi" w:hint="eastAsia"/>
          <w:color w:val="0000FF"/>
          <w:u w:val="single"/>
        </w:rPr>
        <w:t>report</w:t>
      </w:r>
      <w:r w:rsidR="00124914" w:rsidRPr="0078035C">
        <w:rPr>
          <w:rFonts w:ascii="Calibri" w:hAnsi="Calibri" w:cstheme="minorHAnsi" w:hint="eastAsia"/>
          <w:color w:val="0000FF"/>
          <w:u w:val="single"/>
        </w:rPr>
        <w:t>s</w:t>
      </w:r>
      <w:r w:rsidR="00E95E44" w:rsidRPr="0078035C">
        <w:rPr>
          <w:rFonts w:ascii="Calibri" w:hAnsi="Calibri" w:cstheme="minorHAnsi" w:hint="eastAsia"/>
          <w:color w:val="0000FF"/>
          <w:u w:val="single"/>
        </w:rPr>
        <w:t xml:space="preserve"> or maliciously </w:t>
      </w:r>
      <w:r w:rsidR="00124914" w:rsidRPr="0078035C">
        <w:rPr>
          <w:rFonts w:ascii="Calibri" w:hAnsi="Calibri" w:cstheme="minorHAnsi" w:hint="eastAsia"/>
          <w:color w:val="0000FF"/>
          <w:u w:val="single"/>
        </w:rPr>
        <w:t>make accusations</w:t>
      </w:r>
      <w:r w:rsidR="00E95E44" w:rsidRPr="0078035C">
        <w:rPr>
          <w:rFonts w:ascii="Calibri" w:hAnsi="Calibri" w:cstheme="minorHAnsi" w:hint="eastAsia"/>
          <w:color w:val="0000FF"/>
          <w:u w:val="single"/>
        </w:rPr>
        <w:t>, disciplinary measures sha</w:t>
      </w:r>
      <w:r w:rsidR="00C6710E">
        <w:rPr>
          <w:rFonts w:ascii="Calibri" w:hAnsi="Calibri" w:cstheme="minorHAnsi" w:hint="eastAsia"/>
          <w:color w:val="0000FF"/>
          <w:u w:val="single"/>
        </w:rPr>
        <w:t>ll be taken against such person, and such person</w:t>
      </w:r>
      <w:r w:rsidR="00E95E44" w:rsidRPr="0078035C">
        <w:rPr>
          <w:rFonts w:ascii="Calibri" w:hAnsi="Calibri" w:cstheme="minorHAnsi" w:hint="eastAsia"/>
          <w:color w:val="0000FF"/>
          <w:u w:val="single"/>
        </w:rPr>
        <w:t xml:space="preserve"> shall be dismissed from his or her </w:t>
      </w:r>
      <w:r w:rsidR="00E95E44" w:rsidRPr="0078035C">
        <w:rPr>
          <w:rFonts w:ascii="Calibri" w:hAnsi="Calibri" w:cstheme="minorHAnsi"/>
          <w:color w:val="0000FF"/>
          <w:u w:val="single"/>
        </w:rPr>
        <w:t>position</w:t>
      </w:r>
      <w:r w:rsidR="00E95E44" w:rsidRPr="0078035C">
        <w:rPr>
          <w:rFonts w:ascii="Calibri" w:hAnsi="Calibri" w:cstheme="minorHAnsi" w:hint="eastAsia"/>
          <w:color w:val="0000FF"/>
          <w:u w:val="single"/>
        </w:rPr>
        <w:t xml:space="preserve"> when </w:t>
      </w:r>
      <w:r w:rsidR="00124914" w:rsidRPr="0078035C">
        <w:rPr>
          <w:rFonts w:ascii="Calibri" w:hAnsi="Calibri" w:cstheme="minorHAnsi" w:hint="eastAsia"/>
          <w:color w:val="0000FF"/>
          <w:u w:val="single"/>
        </w:rPr>
        <w:t>such offenses are considered major.</w:t>
      </w:r>
    </w:p>
    <w:p w:rsidR="00020051" w:rsidRPr="00E95E44" w:rsidRDefault="00020051" w:rsidP="00020051">
      <w:pPr>
        <w:adjustRightInd w:val="0"/>
        <w:snapToGrid w:val="0"/>
        <w:spacing w:line="320" w:lineRule="atLeast"/>
        <w:rPr>
          <w:rFonts w:ascii="Calibri" w:hAnsi="Calibri" w:cstheme="minorHAnsi"/>
        </w:rPr>
      </w:pPr>
    </w:p>
    <w:p w:rsidR="00830625" w:rsidRDefault="00830625" w:rsidP="00B15826">
      <w:pPr>
        <w:adjustRightInd w:val="0"/>
        <w:snapToGrid w:val="0"/>
        <w:spacing w:line="320" w:lineRule="atLeast"/>
        <w:rPr>
          <w:rFonts w:ascii="Calibri" w:hAnsi="Calibri" w:cstheme="minorHAnsi"/>
        </w:rPr>
      </w:pPr>
      <w:r w:rsidRPr="0076715D">
        <w:rPr>
          <w:rFonts w:ascii="Calibri" w:hAnsi="Calibri" w:cstheme="minorHAnsi"/>
          <w:b/>
        </w:rPr>
        <w:t>Article 8</w:t>
      </w:r>
    </w:p>
    <w:p w:rsidR="00714298" w:rsidRPr="00ED2BE5" w:rsidRDefault="006924A9" w:rsidP="001C0875">
      <w:pPr>
        <w:adjustRightInd w:val="0"/>
        <w:snapToGrid w:val="0"/>
        <w:spacing w:line="320" w:lineRule="atLeast"/>
        <w:ind w:leftChars="100" w:left="240"/>
        <w:rPr>
          <w:rFonts w:ascii="Calibri" w:hAnsi="Calibri" w:cstheme="minorHAnsi"/>
        </w:rPr>
      </w:pPr>
      <w:r>
        <w:rPr>
          <w:rFonts w:ascii="Calibri" w:hAnsi="Calibri" w:cstheme="minorHAnsi" w:hint="eastAsia"/>
        </w:rPr>
        <w:t xml:space="preserve">This </w:t>
      </w:r>
      <w:r>
        <w:rPr>
          <w:rFonts w:ascii="Calibri" w:hAnsi="Calibri" w:cstheme="minorHAnsi"/>
        </w:rPr>
        <w:t>“</w:t>
      </w:r>
      <w:r>
        <w:rPr>
          <w:rFonts w:ascii="Calibri" w:hAnsi="Calibri" w:cstheme="minorHAnsi" w:hint="eastAsia"/>
        </w:rPr>
        <w:t>Measures</w:t>
      </w:r>
      <w:r>
        <w:rPr>
          <w:rFonts w:ascii="Calibri" w:hAnsi="Calibri" w:cstheme="minorHAnsi"/>
        </w:rPr>
        <w:t>”</w:t>
      </w:r>
      <w:r>
        <w:rPr>
          <w:rFonts w:ascii="Calibri" w:hAnsi="Calibri" w:cstheme="minorHAnsi" w:hint="eastAsia"/>
        </w:rPr>
        <w:t xml:space="preserve"> shall be </w:t>
      </w:r>
      <w:r w:rsidRPr="0076715D">
        <w:rPr>
          <w:rFonts w:ascii="Calibri" w:hAnsi="Calibri" w:cstheme="minorHAnsi"/>
        </w:rPr>
        <w:t xml:space="preserve">implemented after </w:t>
      </w:r>
      <w:r>
        <w:rPr>
          <w:rFonts w:ascii="Calibri" w:hAnsi="Calibri" w:cstheme="minorHAnsi"/>
        </w:rPr>
        <w:t>board of directors</w:t>
      </w:r>
      <w:r w:rsidR="001C0875">
        <w:rPr>
          <w:rFonts w:ascii="Calibri" w:hAnsi="Calibri" w:cstheme="minorHAnsi" w:hint="eastAsia"/>
        </w:rPr>
        <w:t xml:space="preserve"> grant approval</w:t>
      </w:r>
      <w:r>
        <w:rPr>
          <w:rFonts w:ascii="Calibri" w:hAnsi="Calibri" w:cstheme="minorHAnsi" w:hint="eastAsia"/>
        </w:rPr>
        <w:t xml:space="preserve">; </w:t>
      </w:r>
      <w:r w:rsidR="001C0875">
        <w:rPr>
          <w:rFonts w:ascii="Calibri" w:hAnsi="Calibri" w:cstheme="minorHAnsi" w:hint="eastAsia"/>
        </w:rPr>
        <w:t xml:space="preserve">the </w:t>
      </w:r>
      <w:r>
        <w:rPr>
          <w:rFonts w:ascii="Calibri" w:hAnsi="Calibri" w:cstheme="minorHAnsi" w:hint="eastAsia"/>
        </w:rPr>
        <w:t xml:space="preserve">same shall apply </w:t>
      </w:r>
      <w:r w:rsidR="001C0875">
        <w:rPr>
          <w:rFonts w:ascii="Calibri" w:hAnsi="Calibri" w:cstheme="minorHAnsi" w:hint="eastAsia"/>
        </w:rPr>
        <w:t xml:space="preserve">when this </w:t>
      </w:r>
      <w:r w:rsidR="001C0875">
        <w:rPr>
          <w:rFonts w:ascii="Calibri" w:hAnsi="Calibri" w:cstheme="minorHAnsi"/>
        </w:rPr>
        <w:t>“</w:t>
      </w:r>
      <w:r w:rsidR="001C0875">
        <w:rPr>
          <w:rFonts w:ascii="Calibri" w:hAnsi="Calibri" w:cstheme="minorHAnsi" w:hint="eastAsia"/>
        </w:rPr>
        <w:t>Measures</w:t>
      </w:r>
      <w:r w:rsidR="001C0875">
        <w:rPr>
          <w:rFonts w:ascii="Calibri" w:hAnsi="Calibri" w:cstheme="minorHAnsi"/>
        </w:rPr>
        <w:t>”</w:t>
      </w:r>
      <w:r w:rsidR="001C0875">
        <w:rPr>
          <w:rFonts w:ascii="Calibri" w:hAnsi="Calibri" w:cstheme="minorHAnsi" w:hint="eastAsia"/>
        </w:rPr>
        <w:t xml:space="preserve"> is to be amended.</w:t>
      </w:r>
    </w:p>
    <w:p w:rsidR="001C0875" w:rsidRDefault="001C0875" w:rsidP="00B15826">
      <w:pPr>
        <w:adjustRightInd w:val="0"/>
        <w:snapToGrid w:val="0"/>
        <w:spacing w:line="320" w:lineRule="atLeast"/>
        <w:rPr>
          <w:rFonts w:hAnsiTheme="minorEastAsia"/>
        </w:rPr>
      </w:pPr>
    </w:p>
    <w:p w:rsidR="009D2E47" w:rsidRPr="0078035C" w:rsidRDefault="009D2E47" w:rsidP="00B15826">
      <w:pPr>
        <w:adjustRightInd w:val="0"/>
        <w:snapToGrid w:val="0"/>
        <w:spacing w:line="320" w:lineRule="atLeast"/>
        <w:rPr>
          <w:rFonts w:ascii="Calibri" w:hAnsi="Calibri" w:cstheme="minorHAnsi"/>
          <w:b/>
        </w:rPr>
      </w:pPr>
      <w:r w:rsidRPr="0076715D">
        <w:rPr>
          <w:rFonts w:ascii="Calibri" w:hAnsi="Calibri" w:cstheme="minorHAnsi"/>
          <w:b/>
        </w:rPr>
        <w:t>Article</w:t>
      </w:r>
      <w:r w:rsidR="0078035C" w:rsidRPr="0078035C">
        <w:rPr>
          <w:rFonts w:ascii="Calibri" w:hAnsi="Calibri" w:cstheme="minorHAnsi" w:hint="eastAsia"/>
          <w:b/>
        </w:rPr>
        <w:t xml:space="preserve"> 9</w:t>
      </w:r>
    </w:p>
    <w:p w:rsidR="00830625" w:rsidRDefault="009D2E47" w:rsidP="007B4D65">
      <w:pPr>
        <w:adjustRightInd w:val="0"/>
        <w:snapToGrid w:val="0"/>
        <w:spacing w:line="320" w:lineRule="atLeast"/>
        <w:ind w:leftChars="100" w:left="240"/>
        <w:rPr>
          <w:rFonts w:ascii="Calibri" w:hAnsi="Calibri" w:cstheme="minorHAnsi"/>
        </w:rPr>
      </w:pPr>
      <w:r w:rsidRPr="0076715D">
        <w:rPr>
          <w:rFonts w:ascii="Calibri" w:hAnsi="Calibri" w:cstheme="minorHAnsi"/>
        </w:rPr>
        <w:t>The</w:t>
      </w:r>
      <w:r w:rsidR="004330D5" w:rsidRPr="0076715D">
        <w:rPr>
          <w:rFonts w:ascii="Calibri" w:hAnsi="Calibri" w:cstheme="minorHAnsi"/>
        </w:rPr>
        <w:t xml:space="preserve"> </w:t>
      </w:r>
      <w:r w:rsidR="0078035C">
        <w:rPr>
          <w:rFonts w:ascii="Calibri" w:hAnsi="Calibri" w:cstheme="minorHAnsi"/>
        </w:rPr>
        <w:t>“</w:t>
      </w:r>
      <w:r w:rsidR="0078035C">
        <w:rPr>
          <w:rFonts w:ascii="Calibri" w:hAnsi="Calibri" w:cstheme="minorHAnsi" w:hint="eastAsia"/>
        </w:rPr>
        <w:t>Measures</w:t>
      </w:r>
      <w:r w:rsidR="0078035C">
        <w:rPr>
          <w:rFonts w:ascii="Calibri" w:hAnsi="Calibri" w:cstheme="minorHAnsi"/>
        </w:rPr>
        <w:t>”</w:t>
      </w:r>
      <w:r w:rsidR="0078035C">
        <w:rPr>
          <w:rFonts w:ascii="Calibri" w:hAnsi="Calibri" w:cstheme="minorHAnsi" w:hint="eastAsia"/>
        </w:rPr>
        <w:t xml:space="preserve"> was</w:t>
      </w:r>
      <w:r w:rsidR="004330D5" w:rsidRPr="0076715D">
        <w:rPr>
          <w:rFonts w:ascii="Calibri" w:hAnsi="Calibri" w:cstheme="minorHAnsi"/>
        </w:rPr>
        <w:t xml:space="preserve"> approved on March</w:t>
      </w:r>
      <w:r w:rsidR="0078035C">
        <w:rPr>
          <w:rFonts w:ascii="Calibri" w:hAnsi="Calibri" w:cstheme="minorHAnsi" w:hint="eastAsia"/>
        </w:rPr>
        <w:t xml:space="preserve"> 22, 2016</w:t>
      </w:r>
      <w:r w:rsidR="004330D5" w:rsidRPr="0076715D">
        <w:rPr>
          <w:rFonts w:ascii="Calibri" w:hAnsi="Calibri" w:cstheme="minorHAnsi"/>
        </w:rPr>
        <w:t>.</w:t>
      </w:r>
    </w:p>
    <w:p w:rsidR="00691236" w:rsidRDefault="00691236" w:rsidP="007B4D65">
      <w:pPr>
        <w:adjustRightInd w:val="0"/>
        <w:snapToGrid w:val="0"/>
        <w:spacing w:line="320" w:lineRule="atLeast"/>
        <w:ind w:leftChars="100" w:left="240"/>
        <w:rPr>
          <w:rFonts w:ascii="Calibri" w:hAnsi="Calibri" w:cstheme="minorHAnsi"/>
        </w:rPr>
      </w:pPr>
      <w:r w:rsidRPr="0078035C">
        <w:rPr>
          <w:rFonts w:ascii="Calibri" w:hAnsi="Calibri" w:cstheme="minorHAnsi"/>
        </w:rPr>
        <w:t xml:space="preserve">The </w:t>
      </w:r>
      <w:r w:rsidR="0078035C">
        <w:rPr>
          <w:rFonts w:ascii="Calibri" w:hAnsi="Calibri" w:cstheme="minorHAnsi" w:hint="eastAsia"/>
        </w:rPr>
        <w:t>first</w:t>
      </w:r>
      <w:r w:rsidRPr="0078035C">
        <w:rPr>
          <w:rFonts w:ascii="Calibri" w:hAnsi="Calibri" w:cstheme="minorHAnsi" w:hint="eastAsia"/>
        </w:rPr>
        <w:t xml:space="preserve"> amendment was made on </w:t>
      </w:r>
      <w:r w:rsidR="0078035C">
        <w:rPr>
          <w:rFonts w:ascii="Calibri" w:hAnsi="Calibri" w:cstheme="minorHAnsi" w:hint="eastAsia"/>
        </w:rPr>
        <w:t>November 13, 2018</w:t>
      </w:r>
      <w:r w:rsidRPr="0078035C">
        <w:rPr>
          <w:rFonts w:ascii="Calibri" w:hAnsi="Calibri" w:cstheme="minorHAnsi"/>
        </w:rPr>
        <w:t>.</w:t>
      </w:r>
    </w:p>
    <w:p w:rsidR="0078035C" w:rsidRDefault="0078035C" w:rsidP="007B4D65">
      <w:pPr>
        <w:adjustRightInd w:val="0"/>
        <w:snapToGrid w:val="0"/>
        <w:spacing w:line="320" w:lineRule="atLeast"/>
        <w:ind w:leftChars="100" w:left="240"/>
        <w:rPr>
          <w:rFonts w:ascii="Calibri" w:hAnsi="Calibri" w:cstheme="minorHAnsi"/>
        </w:rPr>
      </w:pPr>
      <w:r>
        <w:rPr>
          <w:rFonts w:ascii="Calibri" w:hAnsi="Calibri" w:cstheme="minorHAnsi"/>
        </w:rPr>
        <w:t>T</w:t>
      </w:r>
      <w:r>
        <w:rPr>
          <w:rFonts w:ascii="Calibri" w:hAnsi="Calibri" w:cstheme="minorHAnsi" w:hint="eastAsia"/>
        </w:rPr>
        <w:t xml:space="preserve">he second </w:t>
      </w:r>
      <w:r>
        <w:rPr>
          <w:rFonts w:ascii="Calibri" w:hAnsi="Calibri" w:cstheme="minorHAnsi"/>
        </w:rPr>
        <w:t>amendment</w:t>
      </w:r>
      <w:r>
        <w:rPr>
          <w:rFonts w:ascii="Calibri" w:hAnsi="Calibri" w:cstheme="minorHAnsi" w:hint="eastAsia"/>
        </w:rPr>
        <w:t xml:space="preserve"> was made on March 21, 2019.</w:t>
      </w:r>
    </w:p>
    <w:p w:rsidR="0078035C" w:rsidRPr="0078035C" w:rsidRDefault="0078035C" w:rsidP="007B4D65">
      <w:pPr>
        <w:adjustRightInd w:val="0"/>
        <w:snapToGrid w:val="0"/>
        <w:spacing w:line="320" w:lineRule="atLeast"/>
        <w:ind w:leftChars="100" w:left="240"/>
        <w:rPr>
          <w:rFonts w:ascii="Calibri" w:hAnsi="Calibri" w:cstheme="minorHAnsi"/>
          <w:color w:val="0000FF"/>
          <w:u w:val="single"/>
        </w:rPr>
      </w:pPr>
      <w:r w:rsidRPr="0078035C">
        <w:rPr>
          <w:rFonts w:ascii="Calibri" w:hAnsi="Calibri" w:cstheme="minorHAnsi" w:hint="eastAsia"/>
          <w:color w:val="0000FF"/>
          <w:u w:val="single"/>
        </w:rPr>
        <w:t>The third amendment was made on November 12, 2019.</w:t>
      </w:r>
    </w:p>
    <w:p w:rsidR="004330D5" w:rsidRPr="0076715D" w:rsidRDefault="004330D5" w:rsidP="007B4D65">
      <w:pPr>
        <w:adjustRightInd w:val="0"/>
        <w:snapToGrid w:val="0"/>
        <w:spacing w:line="320" w:lineRule="atLeast"/>
        <w:ind w:leftChars="100" w:left="240"/>
        <w:rPr>
          <w:rFonts w:ascii="Calibri" w:hAnsi="Calibri" w:cstheme="minorHAnsi"/>
        </w:rPr>
      </w:pPr>
    </w:p>
    <w:p w:rsidR="00DB6A14" w:rsidRPr="0076715D" w:rsidRDefault="00DB6A14" w:rsidP="007B4D65">
      <w:pPr>
        <w:adjustRightInd w:val="0"/>
        <w:snapToGrid w:val="0"/>
        <w:spacing w:line="320" w:lineRule="atLeast"/>
        <w:ind w:leftChars="100" w:left="240"/>
        <w:jc w:val="both"/>
        <w:rPr>
          <w:rFonts w:ascii="Calibri" w:hAnsi="Calibri" w:cstheme="minorHAnsi"/>
        </w:rPr>
      </w:pPr>
    </w:p>
    <w:sectPr w:rsidR="00DB6A14" w:rsidRPr="0076715D" w:rsidSect="00DA0CAA">
      <w:head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624" w:rsidRDefault="009B7624" w:rsidP="009B7624">
      <w:r>
        <w:separator/>
      </w:r>
    </w:p>
  </w:endnote>
  <w:endnote w:type="continuationSeparator" w:id="0">
    <w:p w:rsidR="009B7624" w:rsidRDefault="009B7624" w:rsidP="009B76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624" w:rsidRDefault="009B7624" w:rsidP="009B7624">
      <w:r>
        <w:separator/>
      </w:r>
    </w:p>
  </w:footnote>
  <w:footnote w:type="continuationSeparator" w:id="0">
    <w:p w:rsidR="009B7624" w:rsidRDefault="009B7624" w:rsidP="009B76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CAA" w:rsidRDefault="00DA0CAA">
    <w:pPr>
      <w:pStyle w:val="a3"/>
    </w:pPr>
    <w:r>
      <w:object w:dxaOrig="3336" w:dyaOrig="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35pt;height:34.35pt" o:ole="">
          <v:imagedata r:id="rId1" o:title=""/>
        </v:shape>
        <o:OLEObject Type="Embed" ProgID="PBrush" ShapeID="_x0000_i1025" DrawAspect="Content" ObjectID="_1636804259" r:id="rId2"/>
      </w:object>
    </w:r>
  </w:p>
  <w:p w:rsidR="00DA0CAA" w:rsidRDefault="00DA0CA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0956"/>
    <w:multiLevelType w:val="hybridMultilevel"/>
    <w:tmpl w:val="B72C94B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3920DF8"/>
    <w:multiLevelType w:val="hybridMultilevel"/>
    <w:tmpl w:val="31A28658"/>
    <w:lvl w:ilvl="0" w:tplc="44DABCF8">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BD20B5"/>
    <w:multiLevelType w:val="hybridMultilevel"/>
    <w:tmpl w:val="2000E3CE"/>
    <w:lvl w:ilvl="0" w:tplc="B6FC837E">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5F67B1"/>
    <w:multiLevelType w:val="hybridMultilevel"/>
    <w:tmpl w:val="2000E3CE"/>
    <w:lvl w:ilvl="0" w:tplc="B6FC837E">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F29641B"/>
    <w:multiLevelType w:val="hybridMultilevel"/>
    <w:tmpl w:val="72A6BA54"/>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54883148"/>
    <w:multiLevelType w:val="hybridMultilevel"/>
    <w:tmpl w:val="AAAC106E"/>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5DF2550F"/>
    <w:multiLevelType w:val="hybridMultilevel"/>
    <w:tmpl w:val="CBD67ED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76946181"/>
    <w:multiLevelType w:val="hybridMultilevel"/>
    <w:tmpl w:val="72A6BA54"/>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7ACC2A85"/>
    <w:multiLevelType w:val="hybridMultilevel"/>
    <w:tmpl w:val="72A6BA54"/>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0"/>
  </w:num>
  <w:num w:numId="3">
    <w:abstractNumId w:val="5"/>
  </w:num>
  <w:num w:numId="4">
    <w:abstractNumId w:val="4"/>
  </w:num>
  <w:num w:numId="5">
    <w:abstractNumId w:val="3"/>
  </w:num>
  <w:num w:numId="6">
    <w:abstractNumId w:val="7"/>
  </w:num>
  <w:num w:numId="7">
    <w:abstractNumId w:val="1"/>
  </w:num>
  <w:num w:numId="8">
    <w:abstractNumId w:val="2"/>
  </w:num>
  <w:num w:numId="9">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5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15AF"/>
    <w:rsid w:val="0000513F"/>
    <w:rsid w:val="00020051"/>
    <w:rsid w:val="000307BB"/>
    <w:rsid w:val="00045E3E"/>
    <w:rsid w:val="000519AC"/>
    <w:rsid w:val="000564F7"/>
    <w:rsid w:val="00057C25"/>
    <w:rsid w:val="00062679"/>
    <w:rsid w:val="0006267D"/>
    <w:rsid w:val="000660E2"/>
    <w:rsid w:val="000709E2"/>
    <w:rsid w:val="0007244A"/>
    <w:rsid w:val="000C25D9"/>
    <w:rsid w:val="000C3D4A"/>
    <w:rsid w:val="000C434A"/>
    <w:rsid w:val="000D4711"/>
    <w:rsid w:val="000E06D9"/>
    <w:rsid w:val="00115628"/>
    <w:rsid w:val="00124914"/>
    <w:rsid w:val="001327D3"/>
    <w:rsid w:val="0013465E"/>
    <w:rsid w:val="001552C0"/>
    <w:rsid w:val="00155D78"/>
    <w:rsid w:val="00157EC6"/>
    <w:rsid w:val="001638E3"/>
    <w:rsid w:val="00164011"/>
    <w:rsid w:val="00167690"/>
    <w:rsid w:val="001769F9"/>
    <w:rsid w:val="0019597E"/>
    <w:rsid w:val="001A5572"/>
    <w:rsid w:val="001A6E2A"/>
    <w:rsid w:val="001B5648"/>
    <w:rsid w:val="001B7E46"/>
    <w:rsid w:val="001C0875"/>
    <w:rsid w:val="001C2B46"/>
    <w:rsid w:val="001D1ECF"/>
    <w:rsid w:val="001D2F9C"/>
    <w:rsid w:val="001F2DB6"/>
    <w:rsid w:val="00216A6B"/>
    <w:rsid w:val="00216F45"/>
    <w:rsid w:val="00224F33"/>
    <w:rsid w:val="00232438"/>
    <w:rsid w:val="00240720"/>
    <w:rsid w:val="00253D22"/>
    <w:rsid w:val="00256A8B"/>
    <w:rsid w:val="00263E13"/>
    <w:rsid w:val="00264777"/>
    <w:rsid w:val="0027694E"/>
    <w:rsid w:val="00276C54"/>
    <w:rsid w:val="00283736"/>
    <w:rsid w:val="00285923"/>
    <w:rsid w:val="0028746E"/>
    <w:rsid w:val="002876D7"/>
    <w:rsid w:val="002A05B2"/>
    <w:rsid w:val="002A26E2"/>
    <w:rsid w:val="002A2D21"/>
    <w:rsid w:val="002A6810"/>
    <w:rsid w:val="002B2BC8"/>
    <w:rsid w:val="002E0DB2"/>
    <w:rsid w:val="002E4626"/>
    <w:rsid w:val="002F4491"/>
    <w:rsid w:val="00303B6B"/>
    <w:rsid w:val="00305BAD"/>
    <w:rsid w:val="00316358"/>
    <w:rsid w:val="00325C47"/>
    <w:rsid w:val="0033614F"/>
    <w:rsid w:val="00337649"/>
    <w:rsid w:val="0034120D"/>
    <w:rsid w:val="00347636"/>
    <w:rsid w:val="00362C16"/>
    <w:rsid w:val="00363122"/>
    <w:rsid w:val="00363568"/>
    <w:rsid w:val="0036405A"/>
    <w:rsid w:val="00372F6D"/>
    <w:rsid w:val="00374D2E"/>
    <w:rsid w:val="00376797"/>
    <w:rsid w:val="00395ABC"/>
    <w:rsid w:val="003A2473"/>
    <w:rsid w:val="003A5F26"/>
    <w:rsid w:val="003C6365"/>
    <w:rsid w:val="003D36C8"/>
    <w:rsid w:val="003E6A8C"/>
    <w:rsid w:val="003F05C3"/>
    <w:rsid w:val="003F5B32"/>
    <w:rsid w:val="003F6ABE"/>
    <w:rsid w:val="004020F1"/>
    <w:rsid w:val="00420263"/>
    <w:rsid w:val="00425F6B"/>
    <w:rsid w:val="00427201"/>
    <w:rsid w:val="004309AE"/>
    <w:rsid w:val="004330D5"/>
    <w:rsid w:val="00434241"/>
    <w:rsid w:val="0044596D"/>
    <w:rsid w:val="00457A53"/>
    <w:rsid w:val="00465438"/>
    <w:rsid w:val="004B2BF2"/>
    <w:rsid w:val="004D3D14"/>
    <w:rsid w:val="004D4F0B"/>
    <w:rsid w:val="004E1BFF"/>
    <w:rsid w:val="004E393F"/>
    <w:rsid w:val="004E4882"/>
    <w:rsid w:val="004F5AFA"/>
    <w:rsid w:val="004F70CF"/>
    <w:rsid w:val="00505D5F"/>
    <w:rsid w:val="005467D2"/>
    <w:rsid w:val="00551863"/>
    <w:rsid w:val="005555E0"/>
    <w:rsid w:val="005658A0"/>
    <w:rsid w:val="0057437F"/>
    <w:rsid w:val="00577CD7"/>
    <w:rsid w:val="00580DCD"/>
    <w:rsid w:val="005B2C46"/>
    <w:rsid w:val="005D1B8A"/>
    <w:rsid w:val="005D68AB"/>
    <w:rsid w:val="005E330D"/>
    <w:rsid w:val="005F0656"/>
    <w:rsid w:val="005F0838"/>
    <w:rsid w:val="00607A79"/>
    <w:rsid w:val="006236D5"/>
    <w:rsid w:val="00640605"/>
    <w:rsid w:val="00647AEC"/>
    <w:rsid w:val="0065115E"/>
    <w:rsid w:val="00660C3B"/>
    <w:rsid w:val="00662863"/>
    <w:rsid w:val="00675A4C"/>
    <w:rsid w:val="006814C1"/>
    <w:rsid w:val="006905D5"/>
    <w:rsid w:val="00691236"/>
    <w:rsid w:val="006915AF"/>
    <w:rsid w:val="006924A9"/>
    <w:rsid w:val="0069730E"/>
    <w:rsid w:val="0069750A"/>
    <w:rsid w:val="006975FF"/>
    <w:rsid w:val="006B433D"/>
    <w:rsid w:val="006D336F"/>
    <w:rsid w:val="006E2DEE"/>
    <w:rsid w:val="006E3136"/>
    <w:rsid w:val="006F14CE"/>
    <w:rsid w:val="00703851"/>
    <w:rsid w:val="00705110"/>
    <w:rsid w:val="0071383A"/>
    <w:rsid w:val="00714298"/>
    <w:rsid w:val="00717F5E"/>
    <w:rsid w:val="007448F9"/>
    <w:rsid w:val="0076715D"/>
    <w:rsid w:val="00767306"/>
    <w:rsid w:val="0077248C"/>
    <w:rsid w:val="0078035C"/>
    <w:rsid w:val="00783407"/>
    <w:rsid w:val="00793AC3"/>
    <w:rsid w:val="007A345D"/>
    <w:rsid w:val="007A3755"/>
    <w:rsid w:val="007A4FA1"/>
    <w:rsid w:val="007B0E0C"/>
    <w:rsid w:val="007B35E6"/>
    <w:rsid w:val="007B3A5B"/>
    <w:rsid w:val="007B4D65"/>
    <w:rsid w:val="007C4344"/>
    <w:rsid w:val="007D0A48"/>
    <w:rsid w:val="007E2214"/>
    <w:rsid w:val="007E7372"/>
    <w:rsid w:val="00802B04"/>
    <w:rsid w:val="008170B4"/>
    <w:rsid w:val="00822224"/>
    <w:rsid w:val="00826C0C"/>
    <w:rsid w:val="00830625"/>
    <w:rsid w:val="00834127"/>
    <w:rsid w:val="00837116"/>
    <w:rsid w:val="008516EF"/>
    <w:rsid w:val="00853656"/>
    <w:rsid w:val="00857F58"/>
    <w:rsid w:val="00867304"/>
    <w:rsid w:val="00871D23"/>
    <w:rsid w:val="00880CBB"/>
    <w:rsid w:val="008855FF"/>
    <w:rsid w:val="00887952"/>
    <w:rsid w:val="00895726"/>
    <w:rsid w:val="0089777C"/>
    <w:rsid w:val="008A2772"/>
    <w:rsid w:val="008D213D"/>
    <w:rsid w:val="008D550A"/>
    <w:rsid w:val="008F489B"/>
    <w:rsid w:val="00927329"/>
    <w:rsid w:val="0093654B"/>
    <w:rsid w:val="009424E8"/>
    <w:rsid w:val="00943C8A"/>
    <w:rsid w:val="00950FC8"/>
    <w:rsid w:val="0095237F"/>
    <w:rsid w:val="00955838"/>
    <w:rsid w:val="00970FE9"/>
    <w:rsid w:val="0098080E"/>
    <w:rsid w:val="009955D6"/>
    <w:rsid w:val="009A4DFB"/>
    <w:rsid w:val="009A5F68"/>
    <w:rsid w:val="009A7CD9"/>
    <w:rsid w:val="009B7624"/>
    <w:rsid w:val="009C53F6"/>
    <w:rsid w:val="009D2E23"/>
    <w:rsid w:val="009D2E47"/>
    <w:rsid w:val="009F6F3C"/>
    <w:rsid w:val="00A14CA6"/>
    <w:rsid w:val="00A41014"/>
    <w:rsid w:val="00A436E2"/>
    <w:rsid w:val="00A44514"/>
    <w:rsid w:val="00A52E0B"/>
    <w:rsid w:val="00A541BB"/>
    <w:rsid w:val="00A566B7"/>
    <w:rsid w:val="00A85097"/>
    <w:rsid w:val="00A86474"/>
    <w:rsid w:val="00A86C5D"/>
    <w:rsid w:val="00AA4306"/>
    <w:rsid w:val="00AA6E9B"/>
    <w:rsid w:val="00AB14A3"/>
    <w:rsid w:val="00AB6711"/>
    <w:rsid w:val="00AB6DCC"/>
    <w:rsid w:val="00AD6F72"/>
    <w:rsid w:val="00AE026F"/>
    <w:rsid w:val="00AE0654"/>
    <w:rsid w:val="00AE49E5"/>
    <w:rsid w:val="00AE6897"/>
    <w:rsid w:val="00AF56EC"/>
    <w:rsid w:val="00B12588"/>
    <w:rsid w:val="00B15826"/>
    <w:rsid w:val="00B26C9B"/>
    <w:rsid w:val="00B273C0"/>
    <w:rsid w:val="00B3123F"/>
    <w:rsid w:val="00B33611"/>
    <w:rsid w:val="00B40843"/>
    <w:rsid w:val="00B650C2"/>
    <w:rsid w:val="00B74BAC"/>
    <w:rsid w:val="00B76FE3"/>
    <w:rsid w:val="00BA2069"/>
    <w:rsid w:val="00BB3980"/>
    <w:rsid w:val="00BB420C"/>
    <w:rsid w:val="00BB46EB"/>
    <w:rsid w:val="00BB7A9E"/>
    <w:rsid w:val="00BD58A9"/>
    <w:rsid w:val="00BE6238"/>
    <w:rsid w:val="00BF4A27"/>
    <w:rsid w:val="00C0768A"/>
    <w:rsid w:val="00C1023A"/>
    <w:rsid w:val="00C25240"/>
    <w:rsid w:val="00C31924"/>
    <w:rsid w:val="00C35C27"/>
    <w:rsid w:val="00C52427"/>
    <w:rsid w:val="00C5293B"/>
    <w:rsid w:val="00C6710E"/>
    <w:rsid w:val="00C74BFA"/>
    <w:rsid w:val="00C87FFD"/>
    <w:rsid w:val="00C90842"/>
    <w:rsid w:val="00C94FBA"/>
    <w:rsid w:val="00CA1079"/>
    <w:rsid w:val="00CA63C3"/>
    <w:rsid w:val="00CB14B5"/>
    <w:rsid w:val="00CC66C5"/>
    <w:rsid w:val="00CD6A0E"/>
    <w:rsid w:val="00CD6A13"/>
    <w:rsid w:val="00CE6E2A"/>
    <w:rsid w:val="00CF2D1D"/>
    <w:rsid w:val="00D041AA"/>
    <w:rsid w:val="00D26413"/>
    <w:rsid w:val="00D2749F"/>
    <w:rsid w:val="00D4519E"/>
    <w:rsid w:val="00D57C14"/>
    <w:rsid w:val="00D63146"/>
    <w:rsid w:val="00D96052"/>
    <w:rsid w:val="00DA0CAA"/>
    <w:rsid w:val="00DB2993"/>
    <w:rsid w:val="00DB586B"/>
    <w:rsid w:val="00DB6A14"/>
    <w:rsid w:val="00DC6C51"/>
    <w:rsid w:val="00DD0551"/>
    <w:rsid w:val="00DD3C97"/>
    <w:rsid w:val="00DE1B48"/>
    <w:rsid w:val="00E00645"/>
    <w:rsid w:val="00E03AB4"/>
    <w:rsid w:val="00E059ED"/>
    <w:rsid w:val="00E33F1B"/>
    <w:rsid w:val="00E345DE"/>
    <w:rsid w:val="00E42135"/>
    <w:rsid w:val="00E5161D"/>
    <w:rsid w:val="00E6221C"/>
    <w:rsid w:val="00E847FF"/>
    <w:rsid w:val="00E84D79"/>
    <w:rsid w:val="00E871F8"/>
    <w:rsid w:val="00E95E44"/>
    <w:rsid w:val="00EB0BB4"/>
    <w:rsid w:val="00EC0C29"/>
    <w:rsid w:val="00EC3EEB"/>
    <w:rsid w:val="00ED2BE5"/>
    <w:rsid w:val="00EE06AD"/>
    <w:rsid w:val="00EE281A"/>
    <w:rsid w:val="00EF1FDC"/>
    <w:rsid w:val="00F02AD0"/>
    <w:rsid w:val="00F02D32"/>
    <w:rsid w:val="00F17ED9"/>
    <w:rsid w:val="00F201C8"/>
    <w:rsid w:val="00F27244"/>
    <w:rsid w:val="00F3566E"/>
    <w:rsid w:val="00F40DA1"/>
    <w:rsid w:val="00F5144E"/>
    <w:rsid w:val="00F573B2"/>
    <w:rsid w:val="00F65B42"/>
    <w:rsid w:val="00F66BC2"/>
    <w:rsid w:val="00F82399"/>
    <w:rsid w:val="00F861D1"/>
    <w:rsid w:val="00FA5183"/>
    <w:rsid w:val="00FB5AE2"/>
    <w:rsid w:val="00FC6982"/>
    <w:rsid w:val="00FD4F30"/>
    <w:rsid w:val="00FF794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A1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624"/>
    <w:pPr>
      <w:tabs>
        <w:tab w:val="center" w:pos="4153"/>
        <w:tab w:val="right" w:pos="8306"/>
      </w:tabs>
      <w:snapToGrid w:val="0"/>
    </w:pPr>
    <w:rPr>
      <w:sz w:val="20"/>
      <w:szCs w:val="20"/>
    </w:rPr>
  </w:style>
  <w:style w:type="character" w:customStyle="1" w:styleId="a4">
    <w:name w:val="頁首 字元"/>
    <w:basedOn w:val="a0"/>
    <w:link w:val="a3"/>
    <w:uiPriority w:val="99"/>
    <w:rsid w:val="009B7624"/>
    <w:rPr>
      <w:sz w:val="20"/>
      <w:szCs w:val="20"/>
    </w:rPr>
  </w:style>
  <w:style w:type="paragraph" w:styleId="a5">
    <w:name w:val="footer"/>
    <w:basedOn w:val="a"/>
    <w:link w:val="a6"/>
    <w:uiPriority w:val="99"/>
    <w:semiHidden/>
    <w:unhideWhenUsed/>
    <w:rsid w:val="009B7624"/>
    <w:pPr>
      <w:tabs>
        <w:tab w:val="center" w:pos="4153"/>
        <w:tab w:val="right" w:pos="8306"/>
      </w:tabs>
      <w:snapToGrid w:val="0"/>
    </w:pPr>
    <w:rPr>
      <w:sz w:val="20"/>
      <w:szCs w:val="20"/>
    </w:rPr>
  </w:style>
  <w:style w:type="character" w:customStyle="1" w:styleId="a6">
    <w:name w:val="頁尾 字元"/>
    <w:basedOn w:val="a0"/>
    <w:link w:val="a5"/>
    <w:uiPriority w:val="99"/>
    <w:semiHidden/>
    <w:rsid w:val="009B7624"/>
    <w:rPr>
      <w:sz w:val="20"/>
      <w:szCs w:val="20"/>
    </w:rPr>
  </w:style>
  <w:style w:type="paragraph" w:styleId="a7">
    <w:name w:val="Balloon Text"/>
    <w:basedOn w:val="a"/>
    <w:link w:val="a8"/>
    <w:uiPriority w:val="99"/>
    <w:semiHidden/>
    <w:unhideWhenUsed/>
    <w:rsid w:val="00DA0CA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A0CAA"/>
    <w:rPr>
      <w:rFonts w:asciiTheme="majorHAnsi" w:eastAsiaTheme="majorEastAsia" w:hAnsiTheme="majorHAnsi" w:cstheme="majorBidi"/>
      <w:sz w:val="18"/>
      <w:szCs w:val="18"/>
    </w:rPr>
  </w:style>
  <w:style w:type="paragraph" w:styleId="a9">
    <w:name w:val="List Paragraph"/>
    <w:basedOn w:val="a"/>
    <w:uiPriority w:val="34"/>
    <w:qFormat/>
    <w:rsid w:val="007B35E6"/>
    <w:pPr>
      <w:ind w:leftChars="200" w:left="480"/>
    </w:pPr>
  </w:style>
  <w:style w:type="paragraph" w:styleId="HTML">
    <w:name w:val="HTML Preformatted"/>
    <w:basedOn w:val="a"/>
    <w:link w:val="HTML0"/>
    <w:uiPriority w:val="99"/>
    <w:rsid w:val="004E1B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333333"/>
      <w:kern w:val="0"/>
      <w:sz w:val="20"/>
      <w:szCs w:val="20"/>
    </w:rPr>
  </w:style>
  <w:style w:type="character" w:customStyle="1" w:styleId="HTML0">
    <w:name w:val="HTML 預設格式 字元"/>
    <w:basedOn w:val="a0"/>
    <w:link w:val="HTML"/>
    <w:uiPriority w:val="99"/>
    <w:rsid w:val="004E1BFF"/>
    <w:rPr>
      <w:rFonts w:ascii="Arial Unicode MS" w:eastAsia="Arial Unicode MS" w:hAnsi="Arial Unicode MS" w:cs="Arial Unicode MS"/>
      <w:color w:val="333333"/>
      <w:kern w:val="0"/>
      <w:sz w:val="20"/>
      <w:szCs w:val="20"/>
    </w:rPr>
  </w:style>
  <w:style w:type="table" w:styleId="aa">
    <w:name w:val="Table Grid"/>
    <w:basedOn w:val="a1"/>
    <w:uiPriority w:val="59"/>
    <w:rsid w:val="004E1BFF"/>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6430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histleblower@saswaf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1D89B2E-B4C8-4AB8-A2AE-54F1E7C7D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1783</Words>
  <Characters>10166</Characters>
  <Application>Microsoft Office Word</Application>
  <DocSecurity>0</DocSecurity>
  <Lines>84</Lines>
  <Paragraphs>23</Paragraphs>
  <ScaleCrop>false</ScaleCrop>
  <Company>SASWAFER</Company>
  <LinksUpToDate>false</LinksUpToDate>
  <CharactersWithSpaces>11926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stellatseng</dc:creator>
  <cp:lastModifiedBy>joseph.lee</cp:lastModifiedBy>
  <cp:revision>5</cp:revision>
  <dcterms:created xsi:type="dcterms:W3CDTF">2019-12-02T07:00:00Z</dcterms:created>
  <dcterms:modified xsi:type="dcterms:W3CDTF">2019-12-02T07:04:00Z</dcterms:modified>
</cp:coreProperties>
</file>