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E50C" w14:textId="51B595FD" w:rsidR="00791EB4" w:rsidRDefault="00791EB4" w:rsidP="00791EB4">
      <w:pPr>
        <w:spacing w:line="480" w:lineRule="exact"/>
        <w:jc w:val="both"/>
        <w:rPr>
          <w:rFonts w:ascii="微軟正黑體" w:eastAsia="微軟正黑體" w:hAnsi="微軟正黑體"/>
          <w:b/>
          <w:bCs/>
        </w:rPr>
      </w:pPr>
      <w:r>
        <w:rPr>
          <w:rFonts w:ascii="微軟正黑體" w:eastAsia="微軟正黑體" w:hAnsi="微軟正黑體" w:hint="eastAsia"/>
          <w:b/>
          <w:bCs/>
        </w:rPr>
        <w:t>2023/12/1</w:t>
      </w:r>
      <w:r w:rsidR="00FF6C02">
        <w:rPr>
          <w:rFonts w:ascii="微軟正黑體" w:eastAsia="微軟正黑體" w:hAnsi="微軟正黑體" w:hint="eastAsia"/>
          <w:b/>
          <w:bCs/>
        </w:rPr>
        <w:t>3</w:t>
      </w:r>
    </w:p>
    <w:p w14:paraId="4071B8F6" w14:textId="15E6926C" w:rsidR="00791EB4" w:rsidRPr="00791EB4" w:rsidRDefault="003030AE" w:rsidP="00791EB4">
      <w:pPr>
        <w:spacing w:line="480" w:lineRule="exact"/>
        <w:jc w:val="both"/>
        <w:rPr>
          <w:rFonts w:ascii="微軟正黑體" w:eastAsia="微軟正黑體" w:hAnsi="微軟正黑體"/>
          <w:b/>
          <w:bCs/>
        </w:rPr>
      </w:pPr>
      <w:r>
        <w:rPr>
          <w:rFonts w:ascii="微軟正黑體" w:eastAsia="微軟正黑體" w:hAnsi="微軟正黑體" w:hint="eastAsia"/>
          <w:b/>
          <w:bCs/>
        </w:rPr>
        <w:t>中美矽晶</w:t>
      </w:r>
      <w:r w:rsidR="00791EB4" w:rsidRPr="00791EB4">
        <w:rPr>
          <w:rFonts w:ascii="微軟正黑體" w:eastAsia="微軟正黑體" w:hAnsi="微軟正黑體" w:hint="eastAsia"/>
          <w:b/>
          <w:bCs/>
        </w:rPr>
        <w:t>榮獲「</w:t>
      </w:r>
      <w:r w:rsidR="00791EB4" w:rsidRPr="00791EB4">
        <w:rPr>
          <w:rFonts w:ascii="微軟正黑體" w:eastAsia="微軟正黑體" w:hAnsi="微軟正黑體"/>
          <w:b/>
          <w:bCs/>
        </w:rPr>
        <w:t>112</w:t>
      </w:r>
      <w:r w:rsidR="00791EB4" w:rsidRPr="00791EB4">
        <w:rPr>
          <w:rFonts w:ascii="微軟正黑體" w:eastAsia="微軟正黑體" w:hAnsi="微軟正黑體" w:hint="eastAsia"/>
          <w:b/>
          <w:bCs/>
        </w:rPr>
        <w:t>年新竹科學園區推動職場工作平權優良單位評選」優等獎</w:t>
      </w:r>
    </w:p>
    <w:p w14:paraId="7232087D" w14:textId="77777777" w:rsidR="00791EB4" w:rsidRPr="003030AE" w:rsidRDefault="00791EB4" w:rsidP="00791EB4">
      <w:pPr>
        <w:spacing w:line="480" w:lineRule="exact"/>
        <w:jc w:val="both"/>
        <w:rPr>
          <w:rFonts w:ascii="微軟正黑體" w:eastAsia="微軟正黑體" w:hAnsi="微軟正黑體"/>
        </w:rPr>
      </w:pPr>
    </w:p>
    <w:p w14:paraId="4017CC74" w14:textId="5E69CD3B" w:rsidR="00791EB4" w:rsidRPr="00791EB4" w:rsidRDefault="00791EB4" w:rsidP="00791EB4">
      <w:pPr>
        <w:spacing w:line="480" w:lineRule="exact"/>
        <w:jc w:val="both"/>
        <w:rPr>
          <w:rFonts w:ascii="微軟正黑體" w:eastAsia="微軟正黑體" w:hAnsi="微軟正黑體"/>
        </w:rPr>
      </w:pPr>
      <w:r w:rsidRPr="00791EB4">
        <w:rPr>
          <w:rFonts w:ascii="微軟正黑體" w:eastAsia="微軟正黑體" w:hAnsi="微軟正黑體" w:hint="eastAsia"/>
        </w:rPr>
        <w:t>中美矽晶及環球晶圓持續推動職場工作平權、共創友善職場，將多元</w:t>
      </w:r>
      <w:r w:rsidRPr="00791EB4">
        <w:rPr>
          <w:rFonts w:ascii="微軟正黑體" w:eastAsia="微軟正黑體" w:hAnsi="微軟正黑體"/>
        </w:rPr>
        <w:t>(Diversity)</w:t>
      </w:r>
      <w:r w:rsidRPr="00791EB4">
        <w:rPr>
          <w:rFonts w:ascii="微軟正黑體" w:eastAsia="微軟正黑體" w:hAnsi="微軟正黑體" w:hint="eastAsia"/>
        </w:rPr>
        <w:t>、平等</w:t>
      </w:r>
      <w:r w:rsidRPr="00791EB4">
        <w:rPr>
          <w:rFonts w:ascii="微軟正黑體" w:eastAsia="微軟正黑體" w:hAnsi="微軟正黑體"/>
        </w:rPr>
        <w:t>(Equity)</w:t>
      </w:r>
      <w:r w:rsidRPr="00791EB4">
        <w:rPr>
          <w:rFonts w:ascii="微軟正黑體" w:eastAsia="微軟正黑體" w:hAnsi="微軟正黑體" w:hint="eastAsia"/>
        </w:rPr>
        <w:t>、共融</w:t>
      </w:r>
      <w:r w:rsidRPr="00791EB4">
        <w:rPr>
          <w:rFonts w:ascii="微軟正黑體" w:eastAsia="微軟正黑體" w:hAnsi="微軟正黑體"/>
        </w:rPr>
        <w:t>(Inclusion)</w:t>
      </w:r>
      <w:r w:rsidRPr="00791EB4">
        <w:rPr>
          <w:rFonts w:ascii="微軟正黑體" w:eastAsia="微軟正黑體" w:hAnsi="微軟正黑體" w:hint="eastAsia"/>
        </w:rPr>
        <w:t>等價值落實於公司內部，兩家公司榮獲「</w:t>
      </w:r>
      <w:r w:rsidRPr="00791EB4">
        <w:rPr>
          <w:rFonts w:ascii="微軟正黑體" w:eastAsia="微軟正黑體" w:hAnsi="微軟正黑體"/>
        </w:rPr>
        <w:t>112</w:t>
      </w:r>
      <w:r w:rsidRPr="00791EB4">
        <w:rPr>
          <w:rFonts w:ascii="微軟正黑體" w:eastAsia="微軟正黑體" w:hAnsi="微軟正黑體" w:hint="eastAsia"/>
        </w:rPr>
        <w:t>年新竹科學園區推動職場工作平權優良單位評選」優等獎。</w:t>
      </w:r>
    </w:p>
    <w:p w14:paraId="6C0B5714" w14:textId="77777777" w:rsidR="00791EB4" w:rsidRPr="00791EB4" w:rsidRDefault="00791EB4" w:rsidP="00791EB4">
      <w:pPr>
        <w:spacing w:line="480" w:lineRule="exact"/>
        <w:jc w:val="both"/>
        <w:rPr>
          <w:rFonts w:ascii="微軟正黑體" w:eastAsia="微軟正黑體" w:hAnsi="微軟正黑體"/>
        </w:rPr>
      </w:pPr>
    </w:p>
    <w:p w14:paraId="0A188B69" w14:textId="77777777" w:rsidR="00791EB4" w:rsidRPr="00791EB4" w:rsidRDefault="00791EB4" w:rsidP="00791EB4">
      <w:pPr>
        <w:spacing w:line="480" w:lineRule="exact"/>
        <w:jc w:val="both"/>
        <w:rPr>
          <w:rFonts w:ascii="微軟正黑體" w:eastAsia="微軟正黑體" w:hAnsi="微軟正黑體"/>
        </w:rPr>
      </w:pPr>
      <w:r w:rsidRPr="00791EB4">
        <w:rPr>
          <w:rFonts w:ascii="微軟正黑體" w:eastAsia="微軟正黑體" w:hAnsi="微軟正黑體" w:hint="eastAsia"/>
        </w:rPr>
        <w:t>我們提供給職場員工福利措施如下：</w:t>
      </w:r>
    </w:p>
    <w:p w14:paraId="6AA8F968" w14:textId="77777777" w:rsidR="00791EB4" w:rsidRPr="00791EB4" w:rsidRDefault="00791EB4" w:rsidP="00791EB4">
      <w:pPr>
        <w:pStyle w:val="a3"/>
        <w:numPr>
          <w:ilvl w:val="0"/>
          <w:numId w:val="1"/>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友善育兒津貼</w:t>
      </w:r>
      <w:r w:rsidRPr="00791EB4">
        <w:rPr>
          <w:rFonts w:ascii="微軟正黑體" w:eastAsia="微軟正黑體" w:hAnsi="微軟正黑體"/>
        </w:rPr>
        <w:t>&amp;</w:t>
      </w:r>
      <w:r w:rsidRPr="00791EB4">
        <w:rPr>
          <w:rFonts w:ascii="微軟正黑體" w:eastAsia="微軟正黑體" w:hAnsi="微軟正黑體" w:hint="eastAsia"/>
        </w:rPr>
        <w:t>措施</w:t>
      </w:r>
    </w:p>
    <w:p w14:paraId="6F7508CF" w14:textId="36480CDD"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公司提供生育補助</w:t>
      </w:r>
      <w:r w:rsidRPr="00791EB4">
        <w:rPr>
          <w:rFonts w:ascii="微軟正黑體" w:eastAsia="微軟正黑體" w:hAnsi="微軟正黑體"/>
        </w:rPr>
        <w:t>:</w:t>
      </w:r>
      <w:r w:rsidRPr="00791EB4">
        <w:rPr>
          <w:rFonts w:ascii="微軟正黑體" w:eastAsia="微軟正黑體" w:hAnsi="微軟正黑體" w:hint="eastAsia"/>
        </w:rPr>
        <w:t>小孩出生時補助</w:t>
      </w:r>
      <w:r w:rsidRPr="00791EB4">
        <w:rPr>
          <w:rFonts w:ascii="微軟正黑體" w:eastAsia="微軟正黑體" w:hAnsi="微軟正黑體"/>
        </w:rPr>
        <w:t>14000</w:t>
      </w:r>
      <w:r w:rsidRPr="00791EB4">
        <w:rPr>
          <w:rFonts w:ascii="微軟正黑體" w:eastAsia="微軟正黑體" w:hAnsi="微軟正黑體" w:hint="eastAsia"/>
        </w:rPr>
        <w:t>元。生育滿一年後仍在職</w:t>
      </w:r>
      <w:r w:rsidRPr="00791EB4">
        <w:rPr>
          <w:rFonts w:ascii="微軟正黑體" w:eastAsia="微軟正黑體" w:hAnsi="微軟正黑體"/>
        </w:rPr>
        <w:t>(</w:t>
      </w:r>
      <w:r w:rsidRPr="00791EB4">
        <w:rPr>
          <w:rFonts w:ascii="微軟正黑體" w:eastAsia="微軟正黑體" w:hAnsi="微軟正黑體" w:hint="eastAsia"/>
        </w:rPr>
        <w:t>不含留停區間</w:t>
      </w:r>
      <w:r w:rsidRPr="00791EB4">
        <w:rPr>
          <w:rFonts w:ascii="微軟正黑體" w:eastAsia="微軟正黑體" w:hAnsi="微軟正黑體"/>
        </w:rPr>
        <w:t>)</w:t>
      </w:r>
      <w:r w:rsidRPr="00791EB4">
        <w:rPr>
          <w:rFonts w:ascii="微軟正黑體" w:eastAsia="微軟正黑體" w:hAnsi="微軟正黑體" w:hint="eastAsia"/>
        </w:rPr>
        <w:t>之同仁再補助</w:t>
      </w:r>
      <w:r w:rsidRPr="00791EB4">
        <w:rPr>
          <w:rFonts w:ascii="微軟正黑體" w:eastAsia="微軟正黑體" w:hAnsi="微軟正黑體"/>
        </w:rPr>
        <w:t>12000</w:t>
      </w:r>
      <w:r w:rsidRPr="00791EB4">
        <w:rPr>
          <w:rFonts w:ascii="微軟正黑體" w:eastAsia="微軟正黑體" w:hAnsi="微軟正黑體" w:hint="eastAsia"/>
        </w:rPr>
        <w:t>元</w:t>
      </w:r>
      <w:r w:rsidRPr="00791EB4">
        <w:rPr>
          <w:rFonts w:ascii="微軟正黑體" w:eastAsia="微軟正黑體" w:hAnsi="微軟正黑體"/>
        </w:rPr>
        <w:t>/</w:t>
      </w:r>
      <w:r w:rsidRPr="00791EB4">
        <w:rPr>
          <w:rFonts w:ascii="微軟正黑體" w:eastAsia="微軟正黑體" w:hAnsi="微軟正黑體" w:hint="eastAsia"/>
        </w:rPr>
        <w:t>胎。</w:t>
      </w:r>
    </w:p>
    <w:p w14:paraId="77DFDAF7" w14:textId="222C9EA8"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設置哺集乳室，提供獨立空間、母乳專用冰箱、奶瓶消毒鍋、洗手台、緊急聯絡電話、電源插座、靠背沙發椅、門禁管控等設施，提供母性員工隱密、安全舒適的哺集乳環境。</w:t>
      </w:r>
    </w:p>
    <w:p w14:paraId="61E039FA" w14:textId="28B8893B"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凡為安心族群懷孕中員工，公司提供保護措施、工作環境危害辯識風險評估，安排臨場職業醫學專科醫師進行母性懷孕員工工作及個人健康狀況進行風險評估及評估是否需調整目前作業內容，進行早期及以及定期追蹤提供關懷與協助，並在懷孕中期準備好孕包</w:t>
      </w:r>
      <w:r w:rsidRPr="00791EB4">
        <w:rPr>
          <w:rFonts w:ascii="微軟正黑體" w:eastAsia="微軟正黑體" w:hAnsi="微軟正黑體"/>
        </w:rPr>
        <w:t>-</w:t>
      </w:r>
      <w:r w:rsidRPr="00791EB4">
        <w:rPr>
          <w:rFonts w:ascii="微軟正黑體" w:eastAsia="微軟正黑體" w:hAnsi="微軟正黑體" w:hint="eastAsia"/>
        </w:rPr>
        <w:t>孕婦哺乳枕</w:t>
      </w:r>
      <w:r w:rsidRPr="00791EB4">
        <w:rPr>
          <w:rFonts w:ascii="微軟正黑體" w:eastAsia="微軟正黑體" w:hAnsi="微軟正黑體"/>
        </w:rPr>
        <w:t>(</w:t>
      </w:r>
      <w:r w:rsidRPr="00791EB4">
        <w:rPr>
          <w:rFonts w:ascii="微軟正黑體" w:eastAsia="微軟正黑體" w:hAnsi="微軟正黑體" w:hint="eastAsia"/>
        </w:rPr>
        <w:t>市價</w:t>
      </w:r>
      <w:r w:rsidRPr="00791EB4">
        <w:rPr>
          <w:rFonts w:ascii="微軟正黑體" w:eastAsia="微軟正黑體" w:hAnsi="微軟正黑體"/>
        </w:rPr>
        <w:t>1,500</w:t>
      </w:r>
      <w:r w:rsidRPr="00791EB4">
        <w:rPr>
          <w:rFonts w:ascii="微軟正黑體" w:eastAsia="微軟正黑體" w:hAnsi="微軟正黑體" w:hint="eastAsia"/>
        </w:rPr>
        <w:t>元</w:t>
      </w:r>
      <w:r w:rsidRPr="00791EB4">
        <w:rPr>
          <w:rFonts w:ascii="微軟正黑體" w:eastAsia="微軟正黑體" w:hAnsi="微軟正黑體"/>
        </w:rPr>
        <w:t>)</w:t>
      </w:r>
      <w:r w:rsidRPr="00791EB4">
        <w:rPr>
          <w:rFonts w:ascii="微軟正黑體" w:eastAsia="微軟正黑體" w:hAnsi="微軟正黑體" w:hint="eastAsia"/>
        </w:rPr>
        <w:t>，讓懷孕員工在這個令人開心的人生階段中，不會感到孤單或無助。</w:t>
      </w:r>
    </w:p>
    <w:p w14:paraId="721D1C96" w14:textId="5C55521A"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彈性上下班時段：公司提供同仁彈性的上下班時段，有三種班別可供員工選擇，包含</w:t>
      </w:r>
      <w:r w:rsidRPr="00791EB4">
        <w:rPr>
          <w:rFonts w:ascii="微軟正黑體" w:eastAsia="微軟正黑體" w:hAnsi="微軟正黑體"/>
        </w:rPr>
        <w:t>7:30~16:30</w:t>
      </w:r>
      <w:r w:rsidRPr="00791EB4">
        <w:rPr>
          <w:rFonts w:ascii="微軟正黑體" w:eastAsia="微軟正黑體" w:hAnsi="微軟正黑體" w:hint="eastAsia"/>
        </w:rPr>
        <w:t>、</w:t>
      </w:r>
      <w:r w:rsidRPr="00791EB4">
        <w:rPr>
          <w:rFonts w:ascii="微軟正黑體" w:eastAsia="微軟正黑體" w:hAnsi="微軟正黑體"/>
        </w:rPr>
        <w:t>8:00~17:00</w:t>
      </w:r>
      <w:r w:rsidRPr="00791EB4">
        <w:rPr>
          <w:rFonts w:ascii="微軟正黑體" w:eastAsia="微軟正黑體" w:hAnsi="微軟正黑體" w:hint="eastAsia"/>
        </w:rPr>
        <w:t>、</w:t>
      </w:r>
      <w:r w:rsidRPr="00791EB4">
        <w:rPr>
          <w:rFonts w:ascii="微軟正黑體" w:eastAsia="微軟正黑體" w:hAnsi="微軟正黑體"/>
        </w:rPr>
        <w:t>8:30~17:30</w:t>
      </w:r>
      <w:r w:rsidRPr="00791EB4">
        <w:rPr>
          <w:rFonts w:ascii="微軟正黑體" w:eastAsia="微軟正黑體" w:hAnsi="微軟正黑體" w:hint="eastAsia"/>
        </w:rPr>
        <w:t>，讓同仁自由選擇，避開上下班的尖峰園區的車潮，員工可彈性調配工作時間，上下班時間有彈性、工作時數不變，最大的好處是可以兼顧工作與家庭，對工作和生活有較大的自主分配，共有助於家庭與生活的平衡。</w:t>
      </w:r>
    </w:p>
    <w:p w14:paraId="61DE8E7E" w14:textId="3CBA628E"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環球</w:t>
      </w:r>
      <w:r w:rsidR="002A4697">
        <w:rPr>
          <w:rFonts w:ascii="微軟正黑體" w:eastAsia="微軟正黑體" w:hAnsi="微軟正黑體" w:hint="eastAsia"/>
        </w:rPr>
        <w:t>晶圓</w:t>
      </w:r>
      <w:r w:rsidRPr="00791EB4">
        <w:rPr>
          <w:rFonts w:ascii="微軟正黑體" w:eastAsia="微軟正黑體" w:hAnsi="微軟正黑體" w:hint="eastAsia"/>
        </w:rPr>
        <w:t>新竹廠產線提供排班制，彈性安排安排上班天數。</w:t>
      </w:r>
    </w:p>
    <w:p w14:paraId="320D561C" w14:textId="27090936"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福委會提供獎學金。</w:t>
      </w:r>
    </w:p>
    <w:p w14:paraId="44AD3DF3" w14:textId="3ADD7A51"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與鄰近托嬰中心、幼兒園簽訂特約。</w:t>
      </w:r>
    </w:p>
    <w:p w14:paraId="452E5B95" w14:textId="77777777" w:rsidR="00791EB4" w:rsidRPr="00791EB4" w:rsidRDefault="00791EB4" w:rsidP="00791EB4">
      <w:pPr>
        <w:spacing w:line="480" w:lineRule="exact"/>
        <w:jc w:val="both"/>
        <w:rPr>
          <w:rFonts w:ascii="微軟正黑體" w:eastAsia="微軟正黑體" w:hAnsi="微軟正黑體"/>
        </w:rPr>
      </w:pPr>
    </w:p>
    <w:p w14:paraId="1E7C47D6" w14:textId="2F365FA5" w:rsidR="00791EB4" w:rsidRPr="00791EB4" w:rsidRDefault="00791EB4" w:rsidP="00791EB4">
      <w:pPr>
        <w:pStyle w:val="a3"/>
        <w:numPr>
          <w:ilvl w:val="0"/>
          <w:numId w:val="1"/>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員工關懷方案</w:t>
      </w:r>
      <w:r w:rsidRPr="00791EB4">
        <w:rPr>
          <w:rFonts w:ascii="微軟正黑體" w:eastAsia="微軟正黑體" w:hAnsi="微軟正黑體"/>
        </w:rPr>
        <w:t>(ECP,</w:t>
      </w:r>
      <w:r w:rsidR="00A825C5">
        <w:rPr>
          <w:rFonts w:ascii="微軟正黑體" w:eastAsia="微軟正黑體" w:hAnsi="微軟正黑體" w:hint="eastAsia"/>
        </w:rPr>
        <w:t xml:space="preserve"> </w:t>
      </w:r>
      <w:r w:rsidRPr="00791EB4">
        <w:rPr>
          <w:rFonts w:ascii="微軟正黑體" w:eastAsia="微軟正黑體" w:hAnsi="微軟正黑體"/>
        </w:rPr>
        <w:t>Employee Caring Program)</w:t>
      </w:r>
    </w:p>
    <w:p w14:paraId="20DC9504" w14:textId="5EFC555F" w:rsidR="00791EB4" w:rsidRPr="00791EB4" w:rsidRDefault="007A6D53" w:rsidP="00791EB4">
      <w:pPr>
        <w:spacing w:line="480" w:lineRule="exact"/>
        <w:jc w:val="both"/>
        <w:rPr>
          <w:rFonts w:ascii="微軟正黑體" w:eastAsia="微軟正黑體" w:hAnsi="微軟正黑體"/>
        </w:rPr>
      </w:pPr>
      <w:r>
        <w:rPr>
          <w:rFonts w:ascii="微軟正黑體" w:eastAsia="微軟正黑體" w:hAnsi="微軟正黑體" w:hint="eastAsia"/>
        </w:rPr>
        <w:lastRenderedPageBreak/>
        <w:t>中美矽晶</w:t>
      </w:r>
      <w:r w:rsidR="00791EB4" w:rsidRPr="00791EB4">
        <w:rPr>
          <w:rFonts w:ascii="微軟正黑體" w:eastAsia="微軟正黑體" w:hAnsi="微軟正黑體" w:hint="eastAsia"/>
        </w:rPr>
        <w:t>認為員工是公司最重要的資產，唯有員工身心健康，才能提高企業之生產力，因此致力打造安全、健康之友善職場。</w:t>
      </w:r>
      <w:r w:rsidR="00791EB4" w:rsidRPr="00791EB4">
        <w:rPr>
          <w:rFonts w:ascii="微軟正黑體" w:eastAsia="微軟正黑體" w:hAnsi="微軟正黑體"/>
        </w:rPr>
        <w:t>2021</w:t>
      </w:r>
      <w:r w:rsidR="00791EB4" w:rsidRPr="00791EB4">
        <w:rPr>
          <w:rFonts w:ascii="微軟正黑體" w:eastAsia="微軟正黑體" w:hAnsi="微軟正黑體" w:hint="eastAsia"/>
        </w:rPr>
        <w:t>年起</w:t>
      </w:r>
      <w:r>
        <w:rPr>
          <w:rFonts w:ascii="微軟正黑體" w:eastAsia="微軟正黑體" w:hAnsi="微軟正黑體" w:hint="eastAsia"/>
        </w:rPr>
        <w:t>中美矽晶</w:t>
      </w:r>
      <w:r w:rsidR="00791EB4" w:rsidRPr="00791EB4">
        <w:rPr>
          <w:rFonts w:ascii="微軟正黑體" w:eastAsia="微軟正黑體" w:hAnsi="微軟正黑體" w:hint="eastAsia"/>
        </w:rPr>
        <w:t>規劃企業內部的員工關懷方案</w:t>
      </w:r>
      <w:r w:rsidR="00791EB4" w:rsidRPr="00791EB4">
        <w:rPr>
          <w:rFonts w:ascii="微軟正黑體" w:eastAsia="微軟正黑體" w:hAnsi="微軟正黑體"/>
        </w:rPr>
        <w:t>(ECP,</w:t>
      </w:r>
      <w:r w:rsidR="00A825C5">
        <w:rPr>
          <w:rFonts w:ascii="微軟正黑體" w:eastAsia="微軟正黑體" w:hAnsi="微軟正黑體" w:hint="eastAsia"/>
        </w:rPr>
        <w:t xml:space="preserve"> </w:t>
      </w:r>
      <w:r w:rsidR="00791EB4" w:rsidRPr="00791EB4">
        <w:rPr>
          <w:rFonts w:ascii="微軟正黑體" w:eastAsia="微軟正黑體" w:hAnsi="微軟正黑體"/>
        </w:rPr>
        <w:t>Employee Caring Program)</w:t>
      </w:r>
      <w:r w:rsidR="00791EB4" w:rsidRPr="00791EB4">
        <w:rPr>
          <w:rFonts w:ascii="微軟正黑體" w:eastAsia="微軟正黑體" w:hAnsi="微軟正黑體" w:hint="eastAsia"/>
        </w:rPr>
        <w:t>，提供員工全面性的照護，包含導入新竹市生命線協會的員工協助服務</w:t>
      </w:r>
      <w:r w:rsidR="00791EB4" w:rsidRPr="00791EB4">
        <w:rPr>
          <w:rFonts w:ascii="微軟正黑體" w:eastAsia="微軟正黑體" w:hAnsi="微軟正黑體"/>
        </w:rPr>
        <w:t>(EAPC,</w:t>
      </w:r>
      <w:r w:rsidR="00A825C5">
        <w:rPr>
          <w:rFonts w:ascii="微軟正黑體" w:eastAsia="微軟正黑體" w:hAnsi="微軟正黑體" w:hint="eastAsia"/>
        </w:rPr>
        <w:t xml:space="preserve"> </w:t>
      </w:r>
      <w:r w:rsidR="00791EB4" w:rsidRPr="00791EB4">
        <w:rPr>
          <w:rFonts w:ascii="微軟正黑體" w:eastAsia="微軟正黑體" w:hAnsi="微軟正黑體"/>
        </w:rPr>
        <w:t>Employee Assistance Program Service Center)</w:t>
      </w:r>
      <w:r w:rsidR="00791EB4" w:rsidRPr="00791EB4">
        <w:rPr>
          <w:rFonts w:ascii="微軟正黑體" w:eastAsia="微軟正黑體" w:hAnsi="微軟正黑體" w:hint="eastAsia"/>
        </w:rPr>
        <w:t>提供員工全面性的照護，服務項目包含情緒管理、人際關係、法律、工作職涯、家庭親子、財務等多元面向諮詢服務，每年提供每位員工使用</w:t>
      </w:r>
      <w:r w:rsidR="00791EB4" w:rsidRPr="00791EB4">
        <w:rPr>
          <w:rFonts w:ascii="微軟正黑體" w:eastAsia="微軟正黑體" w:hAnsi="微軟正黑體"/>
        </w:rPr>
        <w:t>2</w:t>
      </w:r>
      <w:r w:rsidR="00791EB4" w:rsidRPr="00791EB4">
        <w:rPr>
          <w:rFonts w:ascii="微軟正黑體" w:eastAsia="微軟正黑體" w:hAnsi="微軟正黑體" w:hint="eastAsia"/>
        </w:rPr>
        <w:t>次免費一對一諮商服務，並且由護理師針對心情溫度計問卷高分者主動轉介</w:t>
      </w:r>
      <w:r w:rsidR="00791EB4" w:rsidRPr="00791EB4">
        <w:rPr>
          <w:rFonts w:ascii="微軟正黑體" w:eastAsia="微軟正黑體" w:hAnsi="微軟正黑體"/>
        </w:rPr>
        <w:t>EAPC</w:t>
      </w:r>
      <w:r w:rsidR="00791EB4" w:rsidRPr="00791EB4">
        <w:rPr>
          <w:rFonts w:ascii="微軟正黑體" w:eastAsia="微軟正黑體" w:hAnsi="微軟正黑體" w:hint="eastAsia"/>
        </w:rPr>
        <w:t>，並定期追蹤及關懷同仁狀況，配合新人訓同步說明服務方案及發送聯繫說明小卡，並且定期發送心理活動文章，透過專業的諮商服務協助於員工困境根本幫忙解決排除問題，期望讓員工安心、放心工作。</w:t>
      </w:r>
    </w:p>
    <w:p w14:paraId="494D7DBD" w14:textId="77777777" w:rsidR="00791EB4" w:rsidRPr="00791EB4" w:rsidRDefault="00791EB4" w:rsidP="00791EB4">
      <w:pPr>
        <w:spacing w:line="480" w:lineRule="exact"/>
        <w:jc w:val="both"/>
        <w:rPr>
          <w:rFonts w:ascii="微軟正黑體" w:eastAsia="微軟正黑體" w:hAnsi="微軟正黑體"/>
        </w:rPr>
      </w:pPr>
    </w:p>
    <w:p w14:paraId="3CDD99D8" w14:textId="77777777" w:rsidR="00791EB4" w:rsidRPr="00791EB4" w:rsidRDefault="00791EB4" w:rsidP="00791EB4">
      <w:pPr>
        <w:pStyle w:val="a3"/>
        <w:numPr>
          <w:ilvl w:val="0"/>
          <w:numId w:val="1"/>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制服顏色不分性別</w:t>
      </w:r>
    </w:p>
    <w:p w14:paraId="1C63D9AC" w14:textId="77777777" w:rsidR="00791EB4" w:rsidRPr="00791EB4" w:rsidRDefault="00791EB4" w:rsidP="00791EB4">
      <w:pPr>
        <w:spacing w:line="480" w:lineRule="exact"/>
        <w:jc w:val="both"/>
        <w:rPr>
          <w:rFonts w:ascii="微軟正黑體" w:eastAsia="微軟正黑體" w:hAnsi="微軟正黑體"/>
        </w:rPr>
      </w:pPr>
      <w:r w:rsidRPr="00791EB4">
        <w:rPr>
          <w:rFonts w:ascii="微軟正黑體" w:eastAsia="微軟正黑體" w:hAnsi="微軟正黑體" w:hint="eastAsia"/>
        </w:rPr>
        <w:t>我們提供員工各尺寸制服套量，員工可依其偏好選擇藍色或粉色穿著，打破男女性別二元的制服選擇，不落入刻板性別印象。</w:t>
      </w:r>
    </w:p>
    <w:p w14:paraId="3DA26C08" w14:textId="77777777" w:rsidR="00791EB4" w:rsidRPr="00791EB4" w:rsidRDefault="00791EB4" w:rsidP="00791EB4">
      <w:pPr>
        <w:spacing w:line="480" w:lineRule="exact"/>
        <w:jc w:val="both"/>
        <w:rPr>
          <w:rFonts w:ascii="微軟正黑體" w:eastAsia="微軟正黑體" w:hAnsi="微軟正黑體"/>
        </w:rPr>
      </w:pPr>
    </w:p>
    <w:p w14:paraId="1B1752DD" w14:textId="77777777" w:rsidR="00791EB4" w:rsidRPr="00791EB4" w:rsidRDefault="00791EB4" w:rsidP="00791EB4">
      <w:pPr>
        <w:pStyle w:val="a3"/>
        <w:numPr>
          <w:ilvl w:val="0"/>
          <w:numId w:val="1"/>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建構友善職場環境</w:t>
      </w:r>
    </w:p>
    <w:p w14:paraId="68D2A799" w14:textId="7D9DF52D"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制定「性騷擾防制措施申訴及懲戒辦法」、「預防職場不法侵害保護管理辦法」以確保職場員工身心健康與安全，並於公佈欄設置專欄公告。</w:t>
      </w:r>
    </w:p>
    <w:p w14:paraId="74748513" w14:textId="43CC3601"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定期檢視工作場所安全性：每兩年進行工作特性、環境、人員組成及作業活動進行職場不法侵害評估及改善。</w:t>
      </w:r>
    </w:p>
    <w:p w14:paraId="35222AB4" w14:textId="4C4C1779"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特殊族群工作內容調整：針對高風險、高負荷、夜間工作員工參照廠內職業醫師之適性配工建議進行工作調整與設計。</w:t>
      </w:r>
    </w:p>
    <w:p w14:paraId="7ACD1E84" w14:textId="0F3E38EA"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建置便利的申訴管道：設有職場暴力</w:t>
      </w:r>
      <w:r w:rsidRPr="00791EB4">
        <w:rPr>
          <w:rFonts w:ascii="微軟正黑體" w:eastAsia="微軟正黑體" w:hAnsi="微軟正黑體"/>
        </w:rPr>
        <w:t>/</w:t>
      </w:r>
      <w:r w:rsidRPr="00791EB4">
        <w:rPr>
          <w:rFonts w:ascii="微軟正黑體" w:eastAsia="微軟正黑體" w:hAnsi="微軟正黑體" w:hint="eastAsia"/>
        </w:rPr>
        <w:t>性騷擾防治的申訴專線電話及電子信箱，並由專責團隊處理申訴事件，確保處理過程客觀、公平，並對受害人權益隱私完全保密。</w:t>
      </w:r>
    </w:p>
    <w:p w14:paraId="2A18BA12" w14:textId="244588AD" w:rsidR="00791EB4" w:rsidRPr="00791EB4" w:rsidRDefault="00791EB4" w:rsidP="00D83DA5">
      <w:pPr>
        <w:pStyle w:val="a3"/>
        <w:numPr>
          <w:ilvl w:val="0"/>
          <w:numId w:val="4"/>
        </w:numPr>
        <w:spacing w:line="480" w:lineRule="exact"/>
        <w:ind w:leftChars="0"/>
        <w:jc w:val="both"/>
        <w:rPr>
          <w:rFonts w:ascii="微軟正黑體" w:eastAsia="微軟正黑體" w:hAnsi="微軟正黑體"/>
        </w:rPr>
      </w:pPr>
      <w:r w:rsidRPr="00791EB4">
        <w:rPr>
          <w:rFonts w:ascii="微軟正黑體" w:eastAsia="微軟正黑體" w:hAnsi="微軟正黑體" w:hint="eastAsia"/>
        </w:rPr>
        <w:t>每年辦理宣導課程：課程內容包括職場不法侵害</w:t>
      </w:r>
      <w:r w:rsidRPr="00791EB4">
        <w:rPr>
          <w:rFonts w:ascii="微軟正黑體" w:eastAsia="微軟正黑體" w:hAnsi="微軟正黑體"/>
        </w:rPr>
        <w:t>/</w:t>
      </w:r>
      <w:r w:rsidRPr="00791EB4">
        <w:rPr>
          <w:rFonts w:ascii="微軟正黑體" w:eastAsia="微軟正黑體" w:hAnsi="微軟正黑體" w:hint="eastAsia"/>
        </w:rPr>
        <w:t>性騷擾防治、人際溝通技巧、員工關懷技巧等系列講座，增進同仁對職場不法侵害事件的認識及敏感度，提升員工心理健康。</w:t>
      </w:r>
    </w:p>
    <w:p w14:paraId="101C31E0" w14:textId="77777777" w:rsidR="00D2779D" w:rsidRPr="00791EB4" w:rsidRDefault="00D2779D" w:rsidP="00791EB4">
      <w:pPr>
        <w:spacing w:line="480" w:lineRule="exact"/>
        <w:jc w:val="both"/>
        <w:rPr>
          <w:rFonts w:ascii="微軟正黑體" w:eastAsia="微軟正黑體" w:hAnsi="微軟正黑體"/>
        </w:rPr>
      </w:pPr>
    </w:p>
    <w:sectPr w:rsidR="00D2779D" w:rsidRPr="00791EB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30D5" w14:textId="77777777" w:rsidR="006A7D79" w:rsidRDefault="006A7D79" w:rsidP="009630F5">
      <w:r>
        <w:separator/>
      </w:r>
    </w:p>
  </w:endnote>
  <w:endnote w:type="continuationSeparator" w:id="0">
    <w:p w14:paraId="7BEBC2E5" w14:textId="77777777" w:rsidR="006A7D79" w:rsidRDefault="006A7D79" w:rsidP="009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4BFB" w14:textId="77777777" w:rsidR="006A7D79" w:rsidRDefault="006A7D79" w:rsidP="009630F5">
      <w:r>
        <w:separator/>
      </w:r>
    </w:p>
  </w:footnote>
  <w:footnote w:type="continuationSeparator" w:id="0">
    <w:p w14:paraId="5EA8871B" w14:textId="77777777" w:rsidR="006A7D79" w:rsidRDefault="006A7D79" w:rsidP="00963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70120"/>
    <w:multiLevelType w:val="hybridMultilevel"/>
    <w:tmpl w:val="BFD0491C"/>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F452BB3"/>
    <w:multiLevelType w:val="hybridMultilevel"/>
    <w:tmpl w:val="74F2D102"/>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97168D3"/>
    <w:multiLevelType w:val="hybridMultilevel"/>
    <w:tmpl w:val="6D6C41D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B02BAC"/>
    <w:multiLevelType w:val="hybridMultilevel"/>
    <w:tmpl w:val="C2BE8B5A"/>
    <w:lvl w:ilvl="0" w:tplc="EF72901A">
      <w:numFmt w:val="bullet"/>
      <w:lvlText w:val="◆"/>
      <w:lvlJc w:val="left"/>
      <w:pPr>
        <w:ind w:left="840" w:hanging="360"/>
      </w:pPr>
      <w:rPr>
        <w:rFonts w:ascii="微軟正黑體" w:eastAsia="微軟正黑體" w:hAnsi="微軟正黑體" w:cs="Calibr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151719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895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049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71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B4"/>
    <w:rsid w:val="00252D70"/>
    <w:rsid w:val="002A4697"/>
    <w:rsid w:val="003030AE"/>
    <w:rsid w:val="00383E90"/>
    <w:rsid w:val="006A7D79"/>
    <w:rsid w:val="00791EB4"/>
    <w:rsid w:val="007A6D53"/>
    <w:rsid w:val="009630F5"/>
    <w:rsid w:val="00A76F71"/>
    <w:rsid w:val="00A825C5"/>
    <w:rsid w:val="00D2779D"/>
    <w:rsid w:val="00D83DA5"/>
    <w:rsid w:val="00FF6C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B013"/>
  <w15:chartTrackingRefBased/>
  <w15:docId w15:val="{0149F13A-0A25-4494-BE3D-F7A6BB9F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EB4"/>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EB4"/>
    <w:pPr>
      <w:ind w:leftChars="200" w:left="480"/>
    </w:pPr>
  </w:style>
  <w:style w:type="paragraph" w:styleId="a4">
    <w:name w:val="header"/>
    <w:basedOn w:val="a"/>
    <w:link w:val="a5"/>
    <w:uiPriority w:val="99"/>
    <w:unhideWhenUsed/>
    <w:rsid w:val="009630F5"/>
    <w:pPr>
      <w:tabs>
        <w:tab w:val="center" w:pos="4153"/>
        <w:tab w:val="right" w:pos="8306"/>
      </w:tabs>
      <w:snapToGrid w:val="0"/>
    </w:pPr>
    <w:rPr>
      <w:sz w:val="20"/>
      <w:szCs w:val="20"/>
    </w:rPr>
  </w:style>
  <w:style w:type="character" w:customStyle="1" w:styleId="a5">
    <w:name w:val="頁首 字元"/>
    <w:basedOn w:val="a0"/>
    <w:link w:val="a4"/>
    <w:uiPriority w:val="99"/>
    <w:rsid w:val="009630F5"/>
    <w:rPr>
      <w:rFonts w:ascii="Calibri" w:eastAsia="新細明體" w:hAnsi="Calibri" w:cs="Calibri"/>
      <w:kern w:val="0"/>
      <w:sz w:val="20"/>
      <w:szCs w:val="20"/>
    </w:rPr>
  </w:style>
  <w:style w:type="paragraph" w:styleId="a6">
    <w:name w:val="footer"/>
    <w:basedOn w:val="a"/>
    <w:link w:val="a7"/>
    <w:uiPriority w:val="99"/>
    <w:unhideWhenUsed/>
    <w:rsid w:val="009630F5"/>
    <w:pPr>
      <w:tabs>
        <w:tab w:val="center" w:pos="4153"/>
        <w:tab w:val="right" w:pos="8306"/>
      </w:tabs>
      <w:snapToGrid w:val="0"/>
    </w:pPr>
    <w:rPr>
      <w:sz w:val="20"/>
      <w:szCs w:val="20"/>
    </w:rPr>
  </w:style>
  <w:style w:type="character" w:customStyle="1" w:styleId="a7">
    <w:name w:val="頁尾 字元"/>
    <w:basedOn w:val="a0"/>
    <w:link w:val="a6"/>
    <w:uiPriority w:val="99"/>
    <w:rsid w:val="009630F5"/>
    <w:rPr>
      <w:rFonts w:ascii="Calibri" w:eastAsia="新細明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5731">
      <w:bodyDiv w:val="1"/>
      <w:marLeft w:val="0"/>
      <w:marRight w:val="0"/>
      <w:marTop w:val="0"/>
      <w:marBottom w:val="0"/>
      <w:divBdr>
        <w:top w:val="none" w:sz="0" w:space="0" w:color="auto"/>
        <w:left w:val="none" w:sz="0" w:space="0" w:color="auto"/>
        <w:bottom w:val="none" w:sz="0" w:space="0" w:color="auto"/>
        <w:right w:val="none" w:sz="0" w:space="0" w:color="auto"/>
      </w:divBdr>
    </w:div>
    <w:div w:id="15802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Caroline.Huang(黃琮芸)</dc:creator>
  <cp:keywords/>
  <dc:description/>
  <cp:lastModifiedBy>Vicky.Wang(王宣穎)</cp:lastModifiedBy>
  <cp:revision>7</cp:revision>
  <dcterms:created xsi:type="dcterms:W3CDTF">2023-12-14T02:18:00Z</dcterms:created>
  <dcterms:modified xsi:type="dcterms:W3CDTF">2023-12-14T02:45:00Z</dcterms:modified>
</cp:coreProperties>
</file>